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Государственная Дума во втором чтении приняла поправки, устанавливающие административную ответственность за нарушение Закона о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2014, 19:05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2014 года Государственная Дума Российской Федерации приняла во втором чтении Проект Федерального закона о внесении изменений в Кодекс Российской Федерации об административных правонарушениях (КоАП), который устанавливает административную ответственность в отношении заказчиков за нарушение требований закона «О закупках товаров, работ, услуг отдельными видами юридических лиц» (223-ФЗ).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Проект федерального закона разработан Федеральной антимонопольной службой (ФАС России) во исполнение пункта 16 плана мероприятий по реализации Федерального закона № 223-ФЗ «О закупках товаров, работ, услуг отдельными видами юридических лиц», утвержденного Правительством Российской Федерации, а также во исполнение плана деятельности ФАС России на 2013-2018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Проект закона предусматривает привлечение заказчиков к административной ответственности, в том числе за:</w:t>
      </w:r>
      <w:r>
        <w:br/>
      </w:r>
      <w:r>
        <w:t xml:space="preserve">
•	Несоблюдение сроков размещения информации о закупке товаров, работ, услуг, также не размещение заказчиком такой информации;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	Несоблюдение предусмотренных Законом о закупках требований к содержанию извещений и документации о закупке;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	Предъявление требований к участникам, товарам, работам, услугам, условиям договора проведения оценки и сопоставления заявок по критериям и в порядке, которые не предусмотрены в документации;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	Невыполнение в срок законного решения или предписания контролирующего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случае повторной закупки не в электронной форме товаров, работ и услуг, закупка которых должна осуществляется в электронной форме, должностное лицо, ответственное за проведение закупки, может быть оштрафовано, либо дисквалифицировано на срок до 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