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принял участие во втором итоговом заседании расширенной Коллегии Министерства энергетики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2014,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апреля 2014 года в Москве Заместитель руководителя Федеральной антимонопольной службы (ФАС России) Анатолий Голомолзин принял участие во Втором итоговом заседании расширенной Коллегии Министерства энергетики Российской Федерации.</w:t>
      </w:r>
      <w:r>
        <w:br/>
      </w:r>
      <w:r>
        <w:rPr>
          <w:b/>
        </w:rPr>
        <w:t xml:space="preserve">Анатолий Голомолзин заявил, что доля расходов на услуги по передаче электроэнергии в цене для конечных потребителей составляет от 40 до 60%, что, с учетом разницы в тарифе по классам напряжения, оказывает наиболее чувствительное влияние на предприятия малого и среднего бизнеса. </w:t>
      </w:r>
      <w:r>
        <w:t xml:space="preserve">При этом анализ ФАС России показывает, что динамика роста тарифов на передачу электрической энергии существенно опережает общую динамику роста цен как в электроэнергетике, так и в целом в экономике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