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РФ: Приказ ФАС России о проведении проверок не может быть предметом отдельного обжалования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2014, 11:21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апреля 2014 года Высший Арбитражный Суд РФ (ВАС РФ) отказал в передаче в Президиум ВАС РФ дела по заявлению некоммерческой организации «Московская городская нотариальная палата» (МГНП) о пересмотре в порядке надзора постановления Федерального арбитражного суда Московского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МГНП обратилась в Арбитражный суд города Москвы с заявлением о признании недействительным приказа ФАС России от 16 апреля 2013 года № 266/13 о проведении внеплановой выездной проверки. Впоследствии суды первой и второй инстанции удовлетворили заявленное требование. Федеральный арбитражный суд Московского округа постановлением от 6 февраля 2014 года отменил решения судов первой и апелляционной инстанции, прекратив производство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«Высший Арбитражный Суд РФ в очередной раз подтвердил, что приказы ФАС России о проведении проверок не ущемляют права и интересы проверяемого лица и не могут быть предметом отдельного обжалования», –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