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22 апреля состоится заседание Рабочей группы по разработке «дорожной карты» «Развитие конкуренции и совершенствование антимонопольной политики в сфере охранной деятельности»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2014, 18:35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апреля 2014 года в 14.00 состоится заседание Рабочей группы по разработке «дорожной карты» «Развитие конкуренции и совершенствование антимонопольной политики в сфере охранной деятельности».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участники обсудят проблемы законодательного регулирования оказания охранных услуг на территории Российской Федерации, которые изложены в Концепции развития охранного законодательства и Плане мероприятий («дорожная карта») «Развитие конкуренции и совершенствование антимонопольной политики в сфере охранной деятельности», разработанных Общероссийской общественной организацией «Деловая Россия».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Рабочей группы состоится по адресу: г. Москва, ул. Садовая – Кудринская, д. 11, Зал Коллегии (4 этаж).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Дополнительная информация по телефону: +7(499)755-23-23 доб. 088-799, либо по адресу электронной почты: zhigalov@fas.gov.ru.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