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признала обоснованной жалобу ООО «Стройгазконсалтинг» на выполнение работ по объекту «Южно-Европейский газопровод. Участок «Починки-Анапа»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апреля 2014, 16:09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Федеральной антимонопольной службы (ФАС России) признала обоснованной жалобу ООО «Стройгазконсалтинг» на действия ООО «Газпром инвест» при проведении запроса предложений на выполнение строительно-монтажных работ по объекту «Южно-Европейский газопровод. Участок «Починки-Анапа» км 1379 - км 1570,5».</w:t>
      </w:r>
      <w:r>
        <w:br/>
      </w:r>
      <w:r>
        <w:t xml:space="preserve">
В ходе рассмотрения жалобы ФАС России установила, что в документации отсутствовал порядок сопоставления заявок на участие в закупке, что является нарушением пункта 13 части 10 статьи 4 Закона «О закупках товаров, работ, услуг отдельными видами юридических лиц» (223-ФЗ).</w:t>
      </w:r>
      <w:r>
        <w:br/>
      </w:r>
      <w:r>
        <w:t xml:space="preserve">
Кроме того, ООО «Газпром инвест» признано нарушившим часть 6 статьи 3 закона «О закупках товаров, работ, услуг отдельными видами юридических лиц», не допускающую осуществление оценки и сопоставления заявок на участие в закупке по критериям и в порядке не указанном в документации о закупке. </w:t>
      </w:r>
      <w:r>
        <w:br/>
      </w:r>
      <w:r>
        <w:t xml:space="preserve">
По итогам рассмотрения жалобы заказчику выдано предписание об устранении выявленных нарушений, в соответствии с которым ОАО «Газпром инвест» следует отменить итоговый протокол, вернуть участникам ранее поданные заявки, внести изменения в документацию, а также продлить срок подачи заявок на участие в запросе предложений.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