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продлила срок рассмотрения ходатайства  ООО «Европейская медиа группа»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2014, 12:37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рассмотрении в Федеральной антимонопольной службе (ФАС России)  находится ходатайство ООО «Европейская медиа группа» (место нахождения: 109004, г. Москва, ул.Станиславского, д.21, стр.5; основной вид деятельности – рекламная деятельность) о приобретении доли в размере 100% уставного капитала ООО «Центр новых технологий» (место нахождения: 199406, г.Санкт-Петербург, ул.Шевченко, д.28, литер А, пом.6Н; основной вид деятельности – деятельность в области радиовещания и телевидения) (вх.ФАС России                         № 18737/14 от 25.02.2014).</w:t>
      </w:r>
      <w:r>
        <w:br/>
      </w:r>
      <w:r>
        <w:t xml:space="preserve">
По результатам рассмотрения ходатайства установлено, что заявленная в ходатайстве сделка может привести к ограничению конкуренции.</w:t>
      </w:r>
      <w:r>
        <w:br/>
      </w:r>
      <w:r>
        <w:t xml:space="preserve">
В соответствии с пунктом 2 части 2 статьи 33 Федерального закона «О защите конкуренции» по результатам рассмотрения  ходатайства ФАС России  приняла решение о продлении срока его рассмотрения на два месяца, в связи с необходимостью дополнительного рассмотрения, а также получения дополнительной информации.</w:t>
      </w:r>
      <w:r>
        <w:br/>
      </w:r>
      <w:r>
        <w:t xml:space="preserve">
Заинтересованные лица вправе представить в Федеральную антимонопольную службу сведения о влиянии на состояние конкуренции сделки, заявленной в ходатайстве.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