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«Газпром нефть», «НК «Роснефть», «ЛУКОЙЛ» и «Сургутнефтегаз» занимают доминирующее положение на рынке сырой нефти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2014, 15:38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провела анализ состояния конкуренции на рынке сырой нефти за 2013 год. </w:t>
      </w:r>
      <w:r>
        <w:br/>
      </w:r>
      <w:r>
        <w:t xml:space="preserve">
По результате исследования установлено, что ОАО «Газпром нефть», ОАО «НК «Роснефть», ОАО «ЛУКОЙЛ» и ОАО «Сургутнефтегаз» занимают на рынке сырой нефти в РФ суммарную долю, превышающую 70%. Доля каждой из этих компаний - более 8%, и превышает доли других хоз. субъектов на соответствующем товарном рынке в РФ. </w:t>
      </w:r>
      <w:r>
        <w:br/>
      </w:r>
      <w:r>
        <w:t xml:space="preserve">
В связи с этим компании признаются занимающими доминирующее положение на рынке сырой нефти и, кроме того, имеют дополнительную возможность оказывать существенное воздействие на основные условия обращения товара на рассматриваемом рынке (согласно части 3 статьи 5 закона «О защите конкуренции»).</w:t>
      </w:r>
      <w:r>
        <w:br/>
      </w:r>
      <w:r>
        <w:t xml:space="preserve">
С аналитическим отчетом по результатам анализа рынка сырой нефти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10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