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рынке автокредитования выявлены новые признаки нарушения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февраля 2014, 16:00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февраля 2014 года Федеральная антимонопольная служба (ФАС России) возбудила дело в отношении ООО «Банк ПСА Финанс РУС» и ООО «Русфинанс Банк» по признакам нарушения части 4 статьи 11 ФЗ «О защите конкуренции» (ограничивающие конкуренцию соглашения хозяйствующих субъектов).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послужили результаты проведения плановой выездной проверки ООО «Банк ПСА Финанс РУС». В рамках проверки было выявлено, что у ООО «Банк ПСА Финанс РУС» нет лицензии на привлечение во вклады денежных средств физических лиц, а заключен договор об оказании подобных услуг с ООО «Русфинанс Банк».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этого договора ООО «Русфинанс Банк» оказывает своему контрагенту услуги по открытию и ведению счетов физическим лицам, которые решили воспользоваться услугами по автокредитованию последнего.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ООО «Русфинанс Банк» за плату анализирует заполняемые потенциальными заемщиками ООО «Банк ПСА Финанс РУС» анкеты и заявления на выдачу автокредитов, проверяет надежность этих заемщиков, их созаемщиков и поручителей.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в редакции, действовавшей в течение проверяемого периода, договор предусматривает отказ ООО «Русфинанс Банк» от использования получаемых сведений для предложения гражданам собственных услуг, связанных с автомобилями, включая услуги автокредитования, как в течение срока действия договора, так и после его прекращения.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иным услугам, не связанным с автомобилями, в частности, нецелевым кредитам и кредитным картам, это ограничение, исходя из содержания договора, не применялось.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Учитывая, что ООО «Русфинанс Банк» также является участником рынка автокредитования граждан,    в действиях кредитных организаций содержатся признаки нарушения части 4 статьи 11 ФЗ «О защите конкуренции». Заключив договор на подобных условиях, ООО «Русфинанс Банк» фактически отказалось конкурировать с ООО «Банк ПСА Финанс РУС» и предлагать физическим лицам, обратившимся к его контрагенту по договору, любые свои услуги, связанные с автомобилями.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Дата рассмотрения дела будет назначена в течение 15 дней с момента возбуждения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4 статьи 11 ФЗ «О защите конкуренции» запрещаются иные соглашения между хозяйствующими субъектами, если установлено, что такие соглашения приводят или могут привести к ограничению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17 статьи 4 ФЗ «О защите конкуренции» отказ хозяйствующих субъектов, не входящих в одну группу лиц, от самостоятельных действий на товарном рынке, является признаком ограничения конкуренции.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