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правомерность и достоверность публикуемой ФАС России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2014, 13:20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января 2014 года Федеральный арбитражный суд Московского округа признал законным размещение 12 декабря 2011 года на официальном сайте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www.fas.gov.ru
        </w:t>
        </w:r>
      </w:hyperlink>
      <w:r>
        <w:t xml:space="preserve"> (официальный сайт) информации о направлении в правоохранительные органы материалов дела о нарушении антимонопольного законодательства на рынке кабельных пластикатов.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ОАО «Каустик» обратилось с исковым заявлением в Арбитражный суд г. Москвы о признании сведений, размещенных на официальном сайте ФАС России, не соответствующими действительности и порочащими его деловую репутацию. В частности, речь шла о публикации на официальном сайте ФАС России информации относительно передачи материалов антимонопольного дела в правоохранительные органы и возможности привлечения руководителей химических компаний к уголовной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18 апреля 2013 года Арбитражный суд г. Москвы установил, что сведения, оспариваемые ОАО «Каустик», соответствуют действительности. 9 августа 2013 года Девятый Арбитражный апелляционный суд оставил судебное решение без изменений. Таким образом, принятые судами решения в трех инстанциях подтверждают законность действий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«Антимонопольный орган в постоянном режиме информирует общественность о проводимых мероприятиях согласно утвержденной информационной политике ФАС России. Это является одним из элементов адвокатирования конкуренции», – сообщил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