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Рекламные SMS-сообщения VS требования закона</w:t>
      </w:r>
    </w:p>
    <w:p xmlns:w="http://schemas.openxmlformats.org/wordprocessingml/2006/main" xmlns:pkg="http://schemas.microsoft.com/office/2006/xmlPackage" xmlns:str="http://exslt.org/strings" xmlns:fn="http://www.w3.org/2005/xpath-functions">
      <w:r>
        <w:t xml:space="preserve">10 января 2014, 16:20</w:t>
      </w:r>
    </w:p>
    <w:p xmlns:w="http://schemas.openxmlformats.org/wordprocessingml/2006/main" xmlns:pkg="http://schemas.microsoft.com/office/2006/xmlPackage" xmlns:str="http://exslt.org/strings" xmlns:fn="http://www.w3.org/2005/xpath-functions">
      <w:r>
        <w:t xml:space="preserve">Для распространения любой рекламы по сетям электросвязи, согласно требованиям Федерального закона «О рекламе», необходимо предварительное согласие абонента на ее получение. В нарушение этого требования закона ООО  «Алькор и Ко» рассылало рекламные SMS-сообщения сети парфюмерных магазинов «Летуаль»  без предварительного согласия абонентов на получение этой рекламы. </w:t>
      </w:r>
      <w:r>
        <w:br/>
      </w:r>
      <w:r>
        <w:t xml:space="preserve">
Комиссия ФАС России по факту признания нарушения Обществом требований закона о рекламе предписала прекратить нарушение. </w:t>
      </w:r>
      <w:r>
        <w:br/>
      </w:r>
      <w:r>
        <w:t xml:space="preserve">
В ФАС России поступило обращение гражданки с жалобой, что на ее телефонный номер посредством SMS-сообщений по сетям электросвязи поступала реклама услуг ООО «Алькор и Ко», согласия на получение которой Обществу она не давала. В адрес Общества гражданка направила письменный отказ от получения рекламы, однако сообщения рекламного характера продолжали поступать в ее адрес.</w:t>
      </w:r>
      <w:r>
        <w:br/>
      </w:r>
      <w:r>
        <w:t xml:space="preserve">
Услуги связи гражданке оказывает ОАО «МТС». Из материалов предоставленных ОАО «МТС» следует, что оператор не является рекламодателем и рекламораспространителем упомянутой информации рекламного характера, в том числе не формировало текста, списка рассылки и не предпринимало никаких действий, направленных на организацию распространения этой рекламы. Также ОАО «МТС» не заключало каких-либо договоров с третьими лицами на распространение по своей сети связи этой рекламной информации, не совершало самостоятельно на абонентский номер гражданки рассылку SMS-сообщений рекламного характера, а также не поручало каким-либо третьим лицам осуществлять такую рассылку.</w:t>
      </w:r>
      <w:r>
        <w:br/>
      </w:r>
      <w:r>
        <w:t xml:space="preserve">
В результате рассмотрения дальнейших обстоятельств и материалов по делу Комиссия ФАС России установила, что ООО «Алькор и Ко» самостоятельно, с помощью предоставленного ООО «Раппорто» оборудования (согласно заключенному  договору на распространение SMS-рекламы по сетям электросвязи), распространяет рекламу  парфюмерных магазинов «Летуаль» по сети электросвязи связи посредством SMS-сообщений. ООО «Алькор и Ко» не представило доказательств получения согласия гражданки на получение рекламной информации.</w:t>
      </w:r>
      <w:r>
        <w:br/>
      </w:r>
      <w:r>
        <w:t xml:space="preserve">
В соответствии с частью 7 статьи 38 Федерального закона «О рекламе» рекламораспространитель — ООО  «Алькор и Ко» -  несет ответственность за нарушение требований, установленных частью 1 статьи 18 ФЗ «О рекламе».</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