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 подтвердил законность штрафа, назначенного участнику сговора на торгах Минобороны</w:t>
      </w:r>
    </w:p>
    <w:p xmlns:w="http://schemas.openxmlformats.org/wordprocessingml/2006/main" xmlns:pkg="http://schemas.microsoft.com/office/2006/xmlPackage" xmlns:str="http://exslt.org/strings" xmlns:fn="http://www.w3.org/2005/xpath-functions">
      <w:r>
        <w:t xml:space="preserve">27 декабря 2013, 12:34</w:t>
      </w:r>
    </w:p>
    <w:p xmlns:w="http://schemas.openxmlformats.org/wordprocessingml/2006/main" xmlns:pkg="http://schemas.microsoft.com/office/2006/xmlPackage" xmlns:str="http://exslt.org/strings" xmlns:fn="http://www.w3.org/2005/xpath-functions">
      <w:pPr>
        <w:jc w:val="both"/>
      </w:pPr>
      <w:r>
        <w:t xml:space="preserve">Арбитражный суд Саратовской области признал законным постановление ФАС России о наложении административного штрафа на ООО Мясокомбинат «Дубки» (п. Дубки, Саратовская область).</w:t>
      </w:r>
    </w:p>
    <w:p xmlns:w="http://schemas.openxmlformats.org/wordprocessingml/2006/main" xmlns:pkg="http://schemas.microsoft.com/office/2006/xmlPackage" xmlns:str="http://exslt.org/strings" xmlns:fn="http://www.w3.org/2005/xpath-functions">
      <w:pPr>
        <w:jc w:val="both"/>
      </w:pPr>
      <w:r>
        <w:t xml:space="preserve">Напомним, ранее ФАС России признала 20 участников торгов на поставку продовольственных товаров для нужд Минобороны России, ФСО России, МВД России виновными в сговоре с целью поддержания максимально высоких цен. Антимонопольное ведомство наложила на победителей торгов оборотные штрафы.</w:t>
      </w:r>
    </w:p>
    <w:p xmlns:w="http://schemas.openxmlformats.org/wordprocessingml/2006/main" xmlns:pkg="http://schemas.microsoft.com/office/2006/xmlPackage" xmlns:str="http://exslt.org/strings" xmlns:fn="http://www.w3.org/2005/xpath-functions">
      <w:pPr>
        <w:jc w:val="both"/>
      </w:pPr>
      <w:r>
        <w:t xml:space="preserve">«Участники соглашения заранее разделили между собой лоты аукциона, что позволило им заключить государственные контракты по максимальной цене. Общая сумма штрафов, назначенных участникам картеля, превысила 30 миллионов рублей. ФАС России активно борется со сговорами  на торгах, считая их одними из наиболее общественно опасных нарушений антимонопольного законодательства», – отметил начальник Управления по борьбе с картелями ФАС России Андрей Тенишев.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