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Обмен опытом: эксперт Еврокомиссии и специалисты ФАС России обсудили практику расследования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 года эксперт Генерального Директората по конкуренции Европейской Комиссии Драгомир Илиев и специалисты Управления по борьбе с картелями  Федеральной антимонопольной службы (ФАС России) обменялись опытом антикартельных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Драгомир Илиев рассказал о полномочиях Директората по конкуренции Европейской Комиссии при проведении расследований, сборе доказательств существования картеля, применений мер ответственности за картельные соглашения и ответил на многочисленные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Еврокомиссия может налагать на компании штрафы за участие в картельных соглашениях в размере до 10% от общего оборота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Драгомир Илиев отметил: «самый высокий штраф, назначенный нашим ведомством за картель на рынке ТВ и компьютерных мониторов, составил более 1,47 млрд евро. С 2009 по 2013 год общая сумма назначенных Директоратом по конкуренции Европейской Комиссии штрафов составила около 6,5 млрд евро».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«принятая в Евросоюзе программа смягчения ответственности играет важную роль в расследовании и доказывании картелей. 80% расследований начинается после того, как один из участников картеля является с повинной».</w:t>
      </w:r>
      <w:r>
        <w:br/>
      </w:r>
      <w:r>
        <w:t xml:space="preserve">
«У нас с европейскими коллегами много общего. Это - понимание того, что картели – наиболее опасное нарушение антимонопольного законодательства. Способы выявления и доказывания картелей также во многом похожи: признания участников соглашений в рамках программы освобождения от ответственности или смягчения ответственности, внезапные проверки в офисах компаний – правонарушителей. Естественно, есть и отличия и это вполне понятно – у нас разные юрисдикции», 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целях изучения специфики работы различных антимонопольных ведомств и обмена опытом Драгомир Илиев проходит стажировку в ФАС России с 18 по 29 ноября 2013 года.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