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анализирует ценовую ситуацию на рынке яиц во всех регионах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2013,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многочисленными жалобами, поступающими от граждан из различных регионов России, Федеральная антимонопольная служба (ФАС России) приступила к анализу ценовой ситуации на рынке яиц во всех регионах страны. </w:t>
      </w:r>
      <w:r>
        <w:br/>
      </w:r>
      <w:r>
        <w:t xml:space="preserve">
В 83 территориальных органа ФАС России уже направлены поручения с указанием провести анализ отпускных цен сельхозпроизводителей и потребительских цен на яйца в части соблюдения производителями и организациями розничной торговли антимонопольного законодательства.</w:t>
      </w:r>
      <w:r>
        <w:br/>
      </w:r>
      <w:r>
        <w:t xml:space="preserve">
«Первые выводы по результатам такого анализа будут сделаны 27 ноября этого года», – сообщила начальник Управления контроля химической промышленности и агропромышленного комплекса Анна Мирочиненко.</w:t>
      </w:r>
      <w:r>
        <w:br/>
      </w:r>
      <w:r>
        <w:t xml:space="preserve">
По информации Росптицесоюза, цена сельхозпроизводителей на яйцо за 9 месяцев 2013 года выросла на 9 %. В октябре месяце, по данным мониторинга Минсельхоза России, в среднем – на 10 %.</w:t>
      </w:r>
      <w:r>
        <w:br/>
      </w:r>
      <w:r>
        <w:t xml:space="preserve">
Необходимо отметить, что рост цен на яйцо у сельхозпроизводителей происходил на фоне роста себестоимости продукции, который в этот период составил 20-25 %. Основное влияние на рост себестоимости оказало увеличение стоимости кормов для птицеводческих предприятий (более чем на 30 %) и тарифов на электроэнергию и газ (на 10 %). Однако ФАС России предстоит выяснить, не связано ли повышение цен на яйца, в том числе, и с нарушениями антимонопольного законодательства.</w:t>
      </w:r>
      <w:r>
        <w:br/>
      </w:r>
      <w:r>
        <w:t xml:space="preserve">
«Одновременно мы дали поручение усилить контроль и на других рынках продовольственных товаров, и, если будут выявлены признаки нарушения, мы примем соответствующие меры антимонопольного реагирования», – прокомментировала Анна Мирочиненко.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