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Центральной энергетической таможни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ноября 2013, 11:12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7 ноября 2013 года Федеральная антимонопольная служба (ФАС России) возбудила дело по признакам нарушения антимонопольного законодательства в отношении Центральной энергетической таможни, выразившимся в издании телетайпограмм в адрес начальников энергетических таможенных постов о порядке проведения таможенного контроля в отношении определенных групп товаров.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Основанием для возбуждения дела послужило заявление СРО «Ассоциация морских и речных бункеровщиков».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России, действия Центральной энергетической таможни по изданию и направлению подобных телетайпограмм могут ограничивать хозяйствующих субъектов в выборе способа и места бункеровки судов и содержат признаки нарушения ч. 1 ст. 15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Центральная энергетическая таможня (ЦЭТ) осуществляет свою деятельность под непосредственным руководством ФТС России. В компетенцию таможни входят полномочия по совершению таможенных операций и осуществлению таможенного контроля энергоносителей (сырая нефть, газовый конденсат, природный газ, уголь каменный, лигнит (бурый уголь), торф, кокс, горючие сланцы, электроэнергия) и продуктов их переработки, транспортных средств, используемых в целях их перемещения через таможенную границу Российской Федерации.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