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«Динамика цен на нефтепродукты находится в пределах прогнозируемых параметров»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2013,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октября 2013 года заместитель Руководителя Федеральной антимонопольной службы (ФАС России) Анатолий Голомолзин выступил на мультимедийной пресс-конференции на тему: "Российский рынок топлива: бензин, дизель, газ" организованной РИА Новости. </w:t>
      </w:r>
      <w:r>
        <w:br/>
      </w:r>
      <w:r>
        <w:t xml:space="preserve">
Также в мероприятии приняли участие заместитель министра энергетики РФ Кирилл Молодцов и президент Российского топливного союза Евгений Аркуша.</w:t>
      </w:r>
      <w:r>
        <w:br/>
      </w:r>
      <w:r>
        <w:t xml:space="preserve">
Анатолий Голомолзин в своем выступлении отметил, что по состоянию на сегодняшний день цены на нефтепродукты меняются с темпами, близкими к темпам инфляции, иногда отставая, а иногда опережая их. Динамика цен находится в пределах прогнозируемых параметров.</w:t>
      </w:r>
      <w:r>
        <w:br/>
      </w:r>
      <w:r>
        <w:t xml:space="preserve">
«Стабилизации ситуации способствуют подписанные ранее ФАС России четырехсторонние соглашения с 18 основными игроками рынка; развитие биржевой торговли нефтепродуктов в регулярном и равномерном режиме, в объеме не менее 10 % от объема поставки на внутренний рынок; а также регистрация внебиржевых контрактов, что позволило сформировать рыночные индексы цен внутреннего рынка, - пояснил Анатолий Голомолзин. - Также нефтяные компании принимают торговые политики, в которых они устанавливают прозрачные и недискриминационные правила своего поведения на рынке».</w:t>
      </w:r>
      <w:r>
        <w:br/>
      </w:r>
      <w:r>
        <w:t xml:space="preserve">
«ФАС России проводит постоянный мониторинг цен и запасов нефтепродуктов, и при необходимости, применяет меры антимонопольного воздействия», - подчеркнул Анатолий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