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Россия-Польша: обмен опытом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2013, 10:52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7-8 октября 2013 года заместитель руководителя Ленинградского УФАС Глеб Коннов, заместитель руководителя Иркутского УФАС Александр Кулиш и заместитель руководителя Калужского УФАС Дмитрий Каретин нанесли дружественный визит в Конкурентное ведомство Республики Польша.</w:t>
      </w:r>
      <w:r>
        <w:br/>
      </w:r>
      <w:r>
        <w:t xml:space="preserve">
В ходе двухдневного семинара представители территориальных органов ФАС России обменялись с польскими коллегами накопленным опытом в области антимонопольного правоприменения, а также поделились практикой расследования картельных сговоров.</w:t>
      </w:r>
      <w:r>
        <w:br/>
      </w:r>
      <w:r>
        <w:t xml:space="preserve">
«Антимонопольное законодательство в России сформировано на уровне лучших мировых практик, поэтому мы не только узнали что-то новое от наших европейских коллег, но и поделились с ними собственными достижениями», – подчеркнул Глеб Коннов.  </w:t>
      </w:r>
      <w:r>
        <w:br/>
      </w:r>
      <w:r>
        <w:t xml:space="preserve">
Как выяснилось в ходе встречи, Конкурентное ведомство Польши занимается не только защитой конкуренции, но и защитой прав потребителей (у российского конкурентного ведомства такие полномочия были до 2004 года), а оспаривание дел происходит не в судах общих юрисдикций, а в судах, которые были специально созданы для рассмотрения антимонопольных дел. </w:t>
      </w:r>
      <w:r>
        <w:br/>
      </w:r>
      <w:r>
        <w:t xml:space="preserve">
Максимальная же сумма штрафа в Польше за нарушения антимонопольного законодательства может составить 50 млн евро. Правда, такой штраф еще ни разу не назначался. Самый крупный штраф был наложен на польскую телекоммуникационную компанию в размере около 10 млн евро.</w:t>
      </w:r>
      <w:r>
        <w:br/>
      </w:r>
      <w:r>
        <w:t xml:space="preserve">
«Кооперация антимонопольных ведомств различных стран в настоящее время просто необходима, так как расширяются торговые связи, которые выходят не только за рамки страны, но и за рамки континента. В таком случае без тесного сотрудничества проведение антимонопольной политики будет просто невозможно», – прокомментировал Александр Кулиш, заместитель руководителя Иркутского УФАС, подчеркивая важность обмена опытом в области правоприменительной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