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Анализ розничных цен на лекарства в странах СНГ, ЕС и БРИКС - первые результаты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2013,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2013 года в ходе совместного заседания Штаба по совместным расследованиям нарушений антимонопольного законодательства государств-участников СНГ и Рабочей группы по фармацевтике заместитель начальника Управления контроля социальной сферы и торговли Надежда Шаравская подвела первые итоги анализа розничных цен на лекарства в странах СНГ, ЕС 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Н. Шаравской, "анализ цен на лекарства в разных странах затруднен в связи с тем, что на них оказывает существенное влияние целый ряд факторов". Среди таких факторов она назвала следующее: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разные системы государственного регулирования (налоговое, таможенное, а также регулирование обращения лекарств);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различия в государственном регулировании цен;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разная структура и уровень доходов и расходов населения;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 государственном сегменте во многих странах цены производителей на лекарства являются результатом договоренности плательщиков (бюджетная система, страховые фонды и пр.) с производителями;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различия в вопросах взаимозаменяемости препаратов, разный способ назначения лекарств и практики перевода пациентов с одного препарата на другой;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 многих странах применяется система возврата стоимости лекарств в виде скидок, в связи с этим цены с учетом скидок в одних странах и без их учета в других могут быть несопоставимы и значительно отличаться;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наличие разного перечня лекарств в обращении в разных странах (например, в Индии почти не обращаются запатентованные препараты);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разные даты выхода лекарств из-под патентной защиты;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различные объемы потребления конкретных препаратов в разных странах;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 одной и той же стране отдельные лекарственные препараты могут быть самыми дорогими по сравнению с иными странами, а другие препараты - самыми дешевыми, поэтому в международной практике предпочитается не прямое сравнение цен, а сравнение стоимости 1 дня лечения в разных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Зам.начальника управления ФАС России отметила, что отсутствие информации о степени влияния на цену каждого из перечисленных факторов усиливает перечисленные сложности сопоставления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«Перспективная цель проведения проведенного и подобных исследований – формирование на национальных рынках «справедливых цен» как в системе госзакупок, так и в розничной продаже. В этой связи необходимо определить условия сопоставимости рынков, разработать для стран СНГ методику определения референтных цен и предельно допустимого отклонения от них, выявлять цены, выходящие за пределы допустимого отклонения для принятия мер по их снижению» - сказала Надежда Шаравская.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"Первые результаты сравнения розничных цен на лекарственные средства в странах СНГ, ЕС и БРИКС"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