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Газпром заплатил 17,5 млн рублей за установление монопольно высокой цены на жидкую серу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августа 2013, 14:10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20 августа 2013 года Федеральный арбитражный суд Московского округа отказал ОАО «Газпром» в удовлетворении кассационной жалобы и оставил без изменения акты судов первой инстанции, подтвердившие законность постановления Федеральной антимонопольной службы (ФАС России), которым ОАО «Газпром» привлечено к административной ответственности за злоупотребление доминирующим положением в части установления и поддержания монопольно высокой цены на жидкую серу (ч.2 ст.14.31 КоАП РФ).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антимонопольная служба провела анализ ценообразования на комплексные минеральные удобрения (фосфорсодержащие удобрения), по результатам которого было возбуждено дело о нарушении антимонопольного законодательства в отношении группы лиц в составе ОАО «Газпром», ООО «Газпром добыча Астрахань», ООО «Газпром добыча Оренбург», ООО «Газпром сера» и ООО «Газпромтранс».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9 июня 2012 года Комиссия ФАС России признала ОАО «Газпром» нарушившим ч.1 ст. 10 Федерального закона «О защите конкуренции» (установление, поддержание монопольно высокой цены на товар).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Антимонопольная служба назначила штраф в размере более 17,5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Решение ФАС России было признано законным судами трех инстанций. В настоящее время подтверждена обоснованность привлечения компании к административной ответственности с назначением административного штрафа.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rPr>
          <w:i/>
        </w:rPr>
        <w:t xml:space="preserve">«Суд окончательно подтвердил правильность решения ФАС России в отношении размера санкций, наложенных на Газпром за нарушение антимонопольного законодательства на рынке серы», </w:t>
      </w:r>
      <w:r>
        <w:t xml:space="preserve">- прокомментировала начальник управления контроля химической промышленности и агропромышленного комплекса Анна Мирочиненко.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