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Высший Арбитражный Суд РФ: ОАО «РЖД» координировало деятельность хозсубъектов на рынке кабельно-проводниковой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2013, 15:03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июля 2013 года Коллегия судей Высшего Арбитражного Суда Российской Федерации (ВАС РФ) отказала ОАО «Российские железные дороги» (ОАО «РЖД») в передаче в Президиум ВАС РФ дела о нарушении ОАО «РЖД» антимонопольного законодательства для пересмотра постановления Федерального Арбитражного Суда Московского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18 января 2012 года Комиссия Федеральной антимонопольной службы (ФАС России) признала ОАО «РЖД» нарушившим антимонопольное законодательство путем осуществления действий, направленных на координацию деятельности потребителей кабельно-проводниковой продукции, в результате которых существенно снизились объемы реализации продукции хозсубъектов, не входящих в группу лиц с ОАО «РЖД» (нарушение части 5 статьи 11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послужило заявление ЗАО «ТрансКатКабель» - производителя несущего троса, контактных медных и контактных бронзовых проводов, используемых для нужд ОАО «РЖД».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«РЖД» разослало телеграммы потребителям кабельно-проводниковой продукции, используемой на объектах ОАО «РЖД», в которых сообщалось, что в приоритетном порядке следует закупать продукцию производства ЗАО «ТРАНСКАТ», которое входит в одну группу лиц с ОАО «РЖД» и является прямым конкурентом ЗАО «ТрансКатКабель», а приобретение кабельно-проводниковой продукции других производителей осуществлять только по согласованию с Департаментом электрификации и электроснабжения ОАО «РЖД».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этих действий, объемы производства кабельно-проводниковой продукции ЗАО «ТрансКатКабель» снизились в 15 раз, а поставки контактных проводов и несущих тросов на территории Российской Федерации практически полностью прекратились.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2013 года Федеральный Арбитражный Суд Московского округа согласился с доводами Федеральной антимонопольной службы и оставил без изменения решение Арбитражного суда г. Москвы, а также постановление Девятого Апелляционного арбитражного суда г. Москвы, которые подтвердили законность и обоснованность решения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 наш взгляд, рассматриваемое дело является прецедентным и очень важным для многих рынков, на которых действуют вертикально интегрированные структуры. Действия антимонопольного органа в данном случае направлены на защиту субъектов, не входящих в такие структуры,  и на создание равных условий конкуренции на рынках», - отметил начальник Управления контроля промышленности и оборонного комплекса ФАС России Максим Овчинников.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