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Предупреждение о вреде алкоголя формальное, штраф реальный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2013,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тысяч рублей штрафа придется заплатить ООО «Газета «Авторевю», согласно постановлению Федеральной антимонопольной службы (ФАС России), за ненадлежащую рекламу водки «Бульбашь» в журнале «Авторевю». В рекламе нарушено требование к площади предупреждения о вреде такого рода продукции в печатных СМИ (10%). </w:t>
      </w:r>
      <w:r>
        <w:br/>
      </w:r>
      <w:r>
        <w:t xml:space="preserve">
Результаты проверки, проведенной по заявлению гражданина с претензией к этой рекламе, показали, что площадь предусмотренного законом предупреждения составляет 3.6% (площадь рекламы: 280х83=23240мм2, площадь предупреждения 280х3=840мм2), то есть менее 10% площади всей рекламы.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В соответствии с частью 7 статьи 38 Закона о рекламе рекламораспространитель несет ответственность за нарушение требований, установленных частью 3 статьи 21 Федерального закона «О рекламе».</w:t>
      </w:r>
      <w:r>
        <w:br/>
      </w:r>
      <w:r>
        <w:t xml:space="preserve">
2.	В соответствии с частью 3 статьи 21 Федерального закона от 13.03.03.2006 № 38-ФЗ «О рекламе» (далее – Федеральный закон «О рекламе»)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 </w:t>
      </w:r>
      <w:r>
        <w:br/>
      </w:r>
      <w:r>
        <w:t xml:space="preserve">
3.	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4.	В прошлом году ФАС России за различные нарушения закона о рекламе оштрафовала нарушителей на общую сумму в более чем 167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