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Экспертный совет поддержал продление срока действия Постановления  «Об утверждении Общих исключений в отношении соглашений между кредитными и страховыми организациями»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июня 2013, 13:16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июня 2013 года в Федеральной антимонопольной службе (ФАС России) состоялось совместное заседание секции по рынку страховых услуг и секции по рынку банковских услуг Экспертного совета по защите конкуренции на рынке финансовых услуг при ведомстве.</w:t>
      </w:r>
      <w:r>
        <w:br/>
      </w:r>
      <w:r>
        <w:t xml:space="preserve">
В работе Совета приняли участие представители ФСФР России, Минфина России, Банка России, Некоммерческих партнерств «Национальный платежный совет» и «Национальное партнерство участников микрофинансового рынка», страховых и кредитных организаций и независимые эксперты.</w:t>
      </w:r>
      <w:r>
        <w:br/>
      </w:r>
      <w:r>
        <w:t xml:space="preserve">
На заседании Экспертного совета обсуждались вопросы необходимости продления срока действия постановления Правительства Российской Федерации от 30.04.2009 № 386 «Об утверждении Общих исключений в отношении соглашений между кредитными и страховыми организациями» (далее – Постановление № 386), а также возможности установления кредитной организацией для страховых организаций требований, направленных на оценку уровня страховых выплат.</w:t>
      </w:r>
      <w:r>
        <w:br/>
      </w:r>
      <w:r>
        <w:t xml:space="preserve">
Участники заседания единогласно поддержали необходимость продления срока действия Постановления № 386 еще на три года.</w:t>
      </w:r>
      <w:r>
        <w:br/>
      </w:r>
      <w:r>
        <w:t xml:space="preserve">
Кроме того, участники заседания Экспертного совета отметили недобросовестное поведение страховых организаций, в том числе финансово устойчивых, касающееся страховых выплат. В связи с этим была отмечена целесообразность дополнительной оценки страховых организаций, а именно оценки качества исполнения страховщиками взятых на себя обязательств по договорам страхования, рассмотрены возможные показатели для такой оценки, а также целесообразность дополнения отчетности страховщиков в указанных целях.</w:t>
      </w:r>
      <w:r>
        <w:br/>
      </w:r>
      <w:r>
        <w:t xml:space="preserve">
Экспертный совет поддержал необходимость внесения изменений в Постановление № 386 в части установления возможности оценки кредитными организациями страховых организаций по уровню выплат.</w:t>
      </w:r>
      <w:r>
        <w:br/>
      </w:r>
      <w:r>
        <w:t xml:space="preserve">
По итогам работы Экспертного совета участникам обсуждения было предложено направить в ближайшее время в ФАС России мнения и предложения по затронутым вопросам, а ФАС России подготовить проект соответствующего нормативного правового акта.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