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Законопроект об исключении преимуществ для отдельных кредитных организаций внесен на рассмотрение в Государственную Думу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14 июня 2013, 13:21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13 июня 2013 года на основании распоряжения Председателя Правительства Российской Федерации Д.А. Медведева на рассмотрение в Государственную Думу Российской Федерации внесен разработанный Федеральной антимонопольной службой проект федерального закона № 295767-6 «О внесении изменений в некоторые законодательные акты Российской Федерации в части исключения положений, устанавливающих преимущества для отдельных хозяйствующих субъектов».</w:t>
      </w:r>
      <w:r>
        <w:br/>
      </w:r>
      <w:r>
        <w:t xml:space="preserve">
В настоящее время положения части 2 статьи 84 Семейного кодекса, части 8 статьи 6 ФЗ «О дополнительных гарантиях по социальной поддержке детей-сирот и детей, оставшихся без попечения родителей» и части 3 статьи 19 ФЗ «Об опеке и попечительстве» предполагают, что денежные средства названных в них категорий граждан могут быть размещены исключительно в кредитных организациях с государственным участием в уставном капитале. Эти нормы создают необоснованное конкурентное преимущество для госбанков, в то время как другие участники банковского рынка лишены возможности конкурировать за эти денежные средства и получать доход от их размещения, в том числе, в виде процентов по кредитам.</w:t>
      </w:r>
      <w:r>
        <w:br/>
      </w:r>
      <w:r>
        <w:t xml:space="preserve">
Предлагаемые законопроектом изменения заключаются в предоставлении возможности внесения денежных средств соответствующих категорий граждан в любые кредитные организации при условии, что эти средства будут застрахованы в системе обязательного страхования вкладов физических лиц, а их суммарный размер не превысит максимального размера возмещения по таким вкладам.</w:t>
      </w:r>
      <w:r>
        <w:br/>
      </w:r>
      <w:r>
        <w:t xml:space="preserve">
Принятие законопроекта будет способствовать конкурентному развитию банковского рынка за счет усиления активности со стороны средних и мелких банков, сократив при этом участие государства в рассматриваемых правоотношениях.</w:t>
      </w:r>
      <w:r>
        <w:br/>
      </w:r>
      <w:r>
        <w:t xml:space="preserve">
Правительство Российской Федерации одобрило законопроект 6 июня 2013 года.</w:t>
      </w:r>
      <w:r>
        <w:br/>
      </w:r>
      <w:r>
        <w:t xml:space="preserve">
Официальным представителем Правительства Российской Федерации при рассмотрении палатами Федерального Собрания Российской Федерации законопроекта назначен заместитель руководителя ФАС России Андрей Кашеваров.</w:t>
      </w:r>
      <w:r>
        <w:br/>
      </w:r>
      <w:r>
        <w:t xml:space="preserve">
«Внесенный в Государственную Думу законопроект является одной из мер для  обеспечения конкуренции на банковском рынке.  ФАС России готовит новые предложения  о внесении изменений в иные законодательные и подзаконные акты, предъявляющие к банкам завышенные и не всегда оправданные требования при предоставлении доступа к разного рода финансовым ресурсам и оказанию отдельных банковских услуг» - отметил Андрей Кашеваров.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Текст законопроекта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 здесь.
        </w:t>
        </w:r>
      </w:hyperlink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asozd2.duma.gov.ru/main.nsf/%28SpravkaNew%29?OpenAgent&amp;RN=295767-6&amp;02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