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Актуализация сведений о персональном составе Экспертного совета по развитию конкуренции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2013, 10:19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проводится актуализация состава членов Экспертного совета по вопросам развития конкуренции на рынках нефти и нефтепродуктов при Федеральной антимонопольной службе (ФАС России).</w:t>
      </w:r>
      <w:r>
        <w:br/>
      </w:r>
      <w:r>
        <w:t xml:space="preserve">
С текущим составом Экспертного совета по развитию конкуренции на рынках нефти и нефтепродуктов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munity-councils/community-membership_19.html" TargetMode="External" Id="rId8"/>
  <Relationship Type="http://schemas.openxmlformats.org/officeDocument/2006/relationships/hyperlink" Target="http://fas.gov.ru/community-councils/community-statute_23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