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«Пермэнергосбыт» придется считаться с показаниями счетчиков</w:t>
      </w:r>
    </w:p>
    <w:p xmlns:w="http://schemas.openxmlformats.org/wordprocessingml/2006/main" xmlns:pkg="http://schemas.microsoft.com/office/2006/xmlPackage" xmlns:str="http://exslt.org/strings" xmlns:fn="http://www.w3.org/2005/xpath-functions">
      <w:r>
        <w:t xml:space="preserve">31 мая 2013, 15:40</w:t>
      </w:r>
    </w:p>
    <w:p xmlns:w="http://schemas.openxmlformats.org/wordprocessingml/2006/main" xmlns:pkg="http://schemas.microsoft.com/office/2006/xmlPackage" xmlns:str="http://exslt.org/strings" xmlns:fn="http://www.w3.org/2005/xpath-functions">
      <w:pPr>
        <w:jc w:val="both"/>
      </w:pPr>
      <w:r>
        <w:t xml:space="preserve">24 мая 2013 года Управление Федеральной антимонопольной службы по Пермскому краю (Пермское УФАС России) признало ОАО «Пермская энергосбытовая компания» нарушившим антимонопольное законодательство. Компания начисляла плату за электроэнергию, потраченную на общедомовые нужды, по существующему нормативу, а не по показаниям электросчетчиков мест общего пользования. В результате во многих многоквартирных домах жителям приходилось платить значительно больше.</w:t>
      </w:r>
      <w:r>
        <w:br/>
      </w:r>
      <w:r>
        <w:t xml:space="preserve">
Поводом для возбуждения дела послужили многочисленные обращения управляющих компаний в антимонопольный орган, в том числе заявление ООО «Управляющая компания «ЭксКом». Общество попросило провести проверку действий компании по изменению порядка определения объема электрической энергии, поставляемой на общедомовые нужды для домов, находящихся под его управлением. В сентябре 2012 года «Пермэнергосбыт» сообщило, что будет определять объем потраченной электроэнергии не по общедомовым счетчикам, а по установленным нормативам, отправив УК «ЭксКом» соответствующее дополнительное соглашение к уже заключенному между ними договору электроснабжения.</w:t>
      </w:r>
      <w:r>
        <w:br/>
      </w:r>
      <w:r>
        <w:t xml:space="preserve">
Напомним, что с 1 сентября 2012 года вступили в силу новые правила предоставления коммунальных услуг. В правилах было установлено, что в случае отсутствия в многоквартирном доме общедомового прибора учета электроэнергии граждане должны оплачивать электроэнергию, потраченную на общедомовые нужды, по установленному нормативу. ОАО «Пермэнергосбыт» сама приняла непосредственное участие в вводе в эксплуатацию приборов учета электроэнергии на общедомовые нужды в местах общего пользования – подъездах, лестничных площадках и тд. Однако, несмотря на это, компания перестала учитывать показания счетчиков для расчетов с населением по плате за общедомовые нужды.</w:t>
      </w:r>
      <w:r>
        <w:br/>
      </w:r>
      <w:r>
        <w:t xml:space="preserve">
Действия ОАО «Пермэнергосбыт» были квалифицированы антимонопольщиками как неправомерные и не соответствующие законодательству. Навязывая невыгодные условия договора, компания злоупотребила своим доминирующим положением на рынке.</w:t>
      </w:r>
      <w:r>
        <w:br/>
      </w:r>
      <w:r>
        <w:t xml:space="preserve">
«Это дело имеет огромное значение, так как правонарушение ОАО «Пермэнергосбыт» затронуло интересы большого количества граждан Пермского края», - отметила заместитель руководителя Пермского УФАС Галина Степанова.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