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Поправки в «Закон о торговле» и КоАП позволят наиболее эффективно его применять и привлекать нарушителей к ответственности в случае его нарушения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мая 2013, 15:35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заявила заместитель начальника Управления социальной сферы и торговли Федеральной антимонопольной службы России (ФАС Росии) Екатерина Урюкина  в ходе Пленарной сессии XX Юбилейно Международного Саммита «Торговля России», который прошел 20 мая в Торговой промышленной палате РФ.</w:t>
      </w:r>
      <w:r>
        <w:br/>
      </w:r>
      <w:r>
        <w:t xml:space="preserve">
В работе Саммита приняли участие владельцы торговых розничных компаний, инвестиционных фондов и банков, представителей органов власти, экспертов и аналитиков отрасли.</w:t>
      </w:r>
      <w:r>
        <w:br/>
      </w:r>
      <w:r>
        <w:t xml:space="preserve">
В ходе своего выступления Екатерина Урюкина рассказала собравшимся о деятельности ФАС России за прошедший год в сфере торговли, озвучила результаты проверок и судебных разбирательств и поделилась с собравшимися поправками в закон по регулированию торговой деятельности, представленными ведомством. Также, Екатерина Урюкина выразила надежду, что предложенные поправки будут рассмотрены парламентариями в ходу предстоящей осенней сессии. </w:t>
      </w:r>
      <w:r>
        <w:br/>
      </w:r>
      <w:r>
        <w:t xml:space="preserve">
«Поправки в  381-ФЗ помогут четко  определить те правила, по которым работает эта сфера, пропишет четкие критерии взаимодействия между поставщиками и торговыми сетями, а также нормы ответственности за нарушение этих правил» – подвела итог своего выступления  заместитель начальника Управления социальной сферы и торговли ФАС России  Екатерина Урюкина.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