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возбудила дело в отношении сотовых операторов Узбекистана</w:t>
      </w:r>
    </w:p>
    <w:p xmlns:w="http://schemas.openxmlformats.org/wordprocessingml/2006/main" xmlns:pkg="http://schemas.microsoft.com/office/2006/xmlPackage" xmlns:str="http://exslt.org/strings" xmlns:fn="http://www.w3.org/2005/xpath-functions">
      <w:r>
        <w:t xml:space="preserve">21 мая 2013, 18:39</w:t>
      </w:r>
    </w:p>
    <w:p xmlns:w="http://schemas.openxmlformats.org/wordprocessingml/2006/main" xmlns:pkg="http://schemas.microsoft.com/office/2006/xmlPackage" xmlns:str="http://exslt.org/strings" xmlns:fn="http://www.w3.org/2005/xpath-functions">
      <w:pPr>
        <w:jc w:val="both"/>
      </w:pPr>
      <w:r>
        <w:t xml:space="preserve">15 мая 2013 года Федеральная антимонопольная служба (ФАС России) возбудила дело о нарушении антимонопольного законодательства в отношении ООО СП «Rubicon Wireless Communication» и специализированного филиала  АК «Узбектелеком» - «Uzmobile». Эти сотовые операторы, работающие на территории Республики Узбекистан, подозреваются в создании картеля, направленного на устранение с рынка их основного конкурента – ООО ИП «Уздунробита», который является крупнейшим сотовым оператором Узбекистана, входящим в группу лиц ОАО «МТС».</w:t>
      </w:r>
      <w:r>
        <w:br/>
      </w:r>
      <w:r>
        <w:t xml:space="preserve">
В силу ст. 3 Федерального закона «О защите конкуренции» ФАС России имеет компетенцию рассматривать дела об антиконкурентных соглашениях, заключенных за пределами Российской Федерации, но оказывающих влияние на конкуренцию во внутреннем рынке услуг мобильной связи. Антимонопольная служба предполагает, что устранение дочерней компании ОАО «МТС» с рынка сотовой связи Республики Узбекистан могло стать следствием картельного соглашения, что привело к уменьшению объема международных соединений в роуминге между Узбекистаном и Россией, а также нарушило законные права и интересы российского сотового оператора. Таким образом, противозаконные действия отражаются на конкуренции рынка услуг мобильной связи России. Кроме того, пострадали многие российские граждане, абоненты ООО ИП «Уздунробита», внезапно оставшиеся без сотовой связи.</w:t>
      </w:r>
      <w:r>
        <w:br/>
      </w:r>
      <w:r>
        <w:t xml:space="preserve">
«Целью возбуждения дела является защита интересов российского бизнеса за рубежом посредством мер антимонопольного реагирования. Российский инвестор должен понимать, что государственные органы будут принимать все меры для пресечения совершаемых в отношении него правонарушений в пределах своей юрисдикции, независимо от того, на рынке какого государства осуществляются инвестиции», - отметил статс-секретарь, заместитель руководителя ФАС России А. Ю. Цариковский.</w:t>
      </w:r>
    </w:p>
    <w:p xmlns:w="http://schemas.openxmlformats.org/wordprocessingml/2006/main" xmlns:pkg="http://schemas.microsoft.com/office/2006/xmlPackage" xmlns:str="http://exslt.org/strings" xmlns:fn="http://www.w3.org/2005/xpath-functions">
      <w:pPr>
        <w:jc w:val="both"/>
      </w:pP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