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Подписал – выполняй!</w:t>
      </w:r>
    </w:p>
    <w:p xmlns:w="http://schemas.openxmlformats.org/wordprocessingml/2006/main" xmlns:pkg="http://schemas.microsoft.com/office/2006/xmlPackage" xmlns:str="http://exslt.org/strings" xmlns:fn="http://www.w3.org/2005/xpath-functions">
      <w:r>
        <w:t xml:space="preserve">17 мая 2013, 13:04</w:t>
      </w:r>
    </w:p>
    <w:p xmlns:w="http://schemas.openxmlformats.org/wordprocessingml/2006/main" xmlns:pkg="http://schemas.microsoft.com/office/2006/xmlPackage" xmlns:str="http://exslt.org/strings" xmlns:fn="http://www.w3.org/2005/xpath-functions">
      <w:r>
        <w:t xml:space="preserve">Министерство юстиции Российской Федерации зарегистрировало </w:t>
      </w:r>
      <w:hyperlink xmlns:r="http://schemas.openxmlformats.org/officeDocument/2006/relationships" r:id="rId8">
        <w:r>
          <w:rPr>
            <w:rStyle w:val="Hyperlink"/>
            <w:color w:val="000080"/>
            <w:u w:val="single"/>
          </w:rPr>
          <w:t xml:space="preserve">
          административный регламент
        </w:t>
        </w:r>
      </w:hyperlink>
      <w:r>
        <w:t xml:space="preserve"> Федеральной антимонопольной службы по предоставлению государственной услуги по  подготовке,  подписанию в соответствии с решением Правительственной комиссии по контролю за осуществлением иностранных инвестиций в Российской Федерации соглашения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обязательств при намерении такого иностранного инвестора либо юридического или физического лица совершить сделку или установить контроль над хозяйственным обществом, имеющим стратегическое значение для обеспечения обороны страны и безопасности государства, и оформлению решения о предварительном согласовании сделки или о согласовании установления контроля либо об отказе в таком согласовании соответственно при наличии либо отсутствии подписанного с заявителем соглашения об обеспечении выполнения им определенных обязательств, утвержденный приказом ФАС России от 06.03.2013 г. №115/13.</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fas.gov.ru/legislative-acts/legislative-acts_51164.html  "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