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Глобализация расследований картельных сговоров – мировая тенденция в сфере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2013, 12:27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«Ушло в прошлое то время в России, когда можно было раскрывать картели, находя письменные доказательства их существования. Во всем мире большая часть картельных сговоров раскрывается благодаря действию программы смягчения ответственности за участие в картельном сговоре, когда один из участников картеля добровольно сообщает в антимонопольный орган о существовании картеля»,  </w:t>
      </w:r>
      <w:r>
        <w:t xml:space="preserve">–</w:t>
      </w:r>
      <w:r>
        <w:t xml:space="preserve">  заявил статс-секретарь, заместитель руководителя Федеральной антимонопольной службы (ФАС России) Андрей Цариковский, выступая на сессии «Проблемы интернализации в расследованиях картельных сговоров» в рамках Петербургского Юридического форума 16 мая 2013г.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