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принял решение о создании  рабочей группы по вопросам рекламы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17:01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 года на очередном заседании Экспертного совета по применению законодательства о рекламе при Федеральной антимонопольной службе (ФАС России) принято решение о создании рабочей группы по вопросам рекламы лекарственных средств.</w:t>
      </w:r>
      <w:r>
        <w:br/>
      </w:r>
      <w:r>
        <w:t xml:space="preserve">
Также участники заседания обсудили вопрос о квалификации рекламы продавца алкогольной продукции.</w:t>
      </w:r>
      <w:r>
        <w:br/>
      </w:r>
      <w:r>
        <w:t xml:space="preserve">
В результате обсуждения наружной рекламы дезодоранта «Axe» с выражениями «Стань моим первым пилотом», «Готовь ракету к взлету» и изображениями девушек, наружной рекламы справочной службы «063» с выражением «Я бесплатная», а также рекламы торгового центра «The place» с изображением полуобнаженных мужчины и женщины эксперты пришли к выводу, что эта реклама не содержит непристойные и оскорбительные образы.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