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Мы такие разные, но мы вместе!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апреля 2013, 12:42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Вопросы развития конкуренции на агропродовольственных рынках в контексте формирования Таможенного союза и Единого экономического пространства (ЕЭП) были рассмотрены на очередном заседании Экспертного совета по агропромышленному комплексу при Федеральной антимонопольной службе (ФАС России) 23 апреля 2013 года.</w:t>
      </w:r>
      <w:r>
        <w:br/>
      </w:r>
      <w:r>
        <w:t xml:space="preserve">
Открыл заседание заместитель руководителя ФАС России Андрей Цыганов, проинформировав членов Экспертного совета о новых программных документах и законодательных инициативах в области конкурентной политики, направленных на развитие конкуренции, в том числе на агропродовольственных рынках, и повышение эффективности деятельности антимонопольных органов.        </w:t>
      </w:r>
      <w:r>
        <w:br/>
      </w:r>
      <w:r>
        <w:t xml:space="preserve">
Проблемы молочной отрасли в условиях Таможенного союза обозначил председатель Правления «СОЮЗМОЛОКО» Андрей Даниленко. Одной из таких проблем является отсутствие единого техрегламента на молочную продукцию в рамках ТС, что является причиной недобросовестной конкуренции со стороны некоторых белорусских и казахстанских  поставщиков молочной продукции, когда потребителей вводят в заблуждение, например заменяя животные жиры на растительные. Андрей Даниленко отметил, что ФАС России в этом направлении проводит большую работу, но длительность рассматриваемых дел и незначительные штрафы не являются достаточными мерами для решения вопроса. В то же время из-за технических барьеров доступ российских компаний на рынки наших партнеров ограничен. По мнению Андрея Даниленко, для всех должны быть созданы равные условия, а для этого необходим единый техрегламент в рамках Таможенного союза: «Мы даем свободный доступ на свой рынок, и хотим того же в ответ». </w:t>
      </w:r>
      <w:r>
        <w:br/>
      </w:r>
      <w:r>
        <w:t xml:space="preserve">
При этом Андрей Даниленко заметил, что нам есть чему поучиться у Казахстана и Белоруссии. Например, в этих странах административные издержки и затраты, определяющие инвестиционную составляющую в стоимости готовой продукции,   намного ниже, чем в России, что объясняется, в том числе, более низкими расценками на государственные услуги.  </w:t>
      </w:r>
      <w:r>
        <w:br/>
      </w:r>
      <w:r>
        <w:t xml:space="preserve">
Представитель Евразийской экономической комиссии (ЕЭК) Артем Юлегин обозначил основные сферы регулятивной политики, являющиеся источниками барьеров, препятствующих расширению взаимной торговли продовольственными товарами на территории Таможенного союза: налоговое законодательство, техническое регулирование, ветеринарный и фитосанитарный контроль – и привел пример в сфере налогообложения, когда с соков Белоруссии и Казахстана взимали 18% НДС,  а с соков российского производства  – 10%.</w:t>
      </w:r>
      <w:r>
        <w:br/>
      </w:r>
      <w:r>
        <w:t xml:space="preserve">
Сергей Сухов, заместитель директора Департамента агропромышленной политики ЕЭК, в свою очередь указал на проблему несопоставимости уровня и форм господдержки агропромышленного комплекса в странах-участниках Таможенного союза, в связи с чем отметил необходимость оптимизации поддержки сельского хозяйства в России. Также Сергей Сухов поставил вопрос развития совместного выхода на экспорт и статус продукции  «произведено в ТС». </w:t>
      </w:r>
      <w:r>
        <w:br/>
      </w:r>
      <w:r>
        <w:t xml:space="preserve">
Руководитель исполкома национальной мясной ассоциации Сергей Юшин отметил необходимость сохранения в рамках ЕЭП  той системы льгот, которую предоставили предприятиям АПК национальным законодательством, а также призвал разработать трехстороннюю программу развития АПК в рамках Таможенного союза. Эти меры направлены на устранение неопределенности при принятии долгосрочных инвестиционных решений.</w:t>
      </w:r>
      <w:r>
        <w:br/>
      </w:r>
      <w:r>
        <w:t xml:space="preserve">
Также в рамках заседания Экспертного совета был обсужден проект федерального закона «О зерновых товарных складах общего пользования», о котором рассказал представитель Минсельхоза России Артур Меликян.</w:t>
      </w:r>
      <w:r>
        <w:br/>
      </w:r>
      <w:r>
        <w:t xml:space="preserve">
Участники Экспертного Совета отметили необходимость принятия закона в целях повышения доступности кредитных ресурсов для сельхозтоваропроизводителей за счет возможности использования двойного складского свидетельства в качестве залогового инструмента.</w:t>
      </w:r>
      <w:r>
        <w:br/>
      </w:r>
      <w:r>
        <w:t xml:space="preserve">
В конце заседания начальник Управления контроля химической промышленности и агропромышленного комплекса ФАС России Анна Мирочиненко сообщила о результатах деятельности антимонопольного органа по обеспечению конкуренции на агропродовольственных рынках и рынке минеральных удобрений.</w:t>
      </w:r>
      <w:r>
        <w:br/>
      </w:r>
      <w:r>
        <w:t xml:space="preserve">
«Рекомендации по обсепечению недискриминационного доступа к минеральным удобрениям, разработанные ФАС России в 2012 году, были услышаны бизнесом. Переход на рыночное ценообразование существенно улучшил условия конкуренции на российском рынке. И если раньше большинство производителей экспортировало минеральные удобрения, то теперь они заинтересованы в поставках на внутренний рынок, – прокомментировала Анна Мирочиненко. – Однако мы хотим получить реальную оценку ситуации и от потребителей минеральных удобрений – мы открыты для диалога».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