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Очередной штраф фармхолдингу «Риа «Панда»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2013, 13:01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 очередной раз оштрафовала ООО «Риа «Панда». Теперь фармхолдинг получил штраф в 110 тысяч рублей за рекламу биологически активной добавки «ПРОКТОНИС», позиционирующую этот БАД как лекарственное средство и обладающую лечебными свойствами. </w:t>
      </w:r>
      <w:r>
        <w:br/>
      </w:r>
      <w:r>
        <w:t xml:space="preserve">
Ненадлежащая, вводящая в заблуждение потребителей реклама этой биоактивной добавки, распространялась в «Российской газете», то есть была направлена на восприятие большого круга читателей. </w:t>
      </w:r>
      <w:r>
        <w:br/>
      </w:r>
      <w:r>
        <w:t xml:space="preserve">
«Фармацевтический холдинг «Риа «Панда» совершает многочисленные нарушения требований, предъявляемых законом к рекламе биоактивных добавок.  Холдинг уже получил 14 штрафов за ненадлежащую рекламу БАДов», - отметила заместитель начальника Управления контроля рекламы и недобросовестной конкуренции ФАС России Ирина Василенкова.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 </w:t>
      </w:r>
      <w:r>
        <w:br/>
      </w:r>
      <w:r>
        <w:t xml:space="preserve">
1.В соответствии с пунктом 1 части 1 статьи 25 Федерального закона от 13.03.2006 № 38-ФЗ «О рекламе» (далее Федеральный закон «О рекламе»)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 </w:t>
      </w:r>
      <w:r>
        <w:br/>
      </w:r>
      <w:r>
        <w:t xml:space="preserve">
2. В соответствии со статьёй 38 ФЗ «О рекламе» рекламодатель несёт ответственность за нарушение требований законодательства Российской Федерации о рекламе, установленных частью 7 статьи 5 Федерального закона «О рекламе».</w:t>
      </w:r>
      <w:r>
        <w:br/>
      </w:r>
      <w:r>
        <w:t xml:space="preserve">
3.В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4. В прошлом году нарушения, связанные с рекламой БАД, составили почти 13% от общего количества пресеченных ФАС России нарушений закона о рекламе.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