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За незаконное прекращение подачи тепловой энергии ООО «ЛУКОЙЛ-Ростовэнерго» уплатило штраф в размере более 860 тысяч 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февраля 2013, 12:43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13 февраля 2013 года Шестнадцатый арбитражный апелляционный суд поддержал решение и предписание Управления Федеральной антимонопольной службы по Республике Дагестан (Дагестанского УФАС России) в отношении ООО «ЛУКОЙЛ-Ростовэнерго».</w:t>
      </w:r>
      <w:r>
        <w:br/>
      </w:r>
      <w:r>
        <w:t xml:space="preserve">
Ранее Дагестанское УФАС России возбудило дело в отношении ООО «ЛУКОЙЛ-Ростовэнерго» по признакам злоупотребления доминирующим положением (часть 1 статьи 10 Федерального закона «О защите конкуренции»). Нарушение выразилось в прекращении подачи тепловой энергии ОАО «Завод «Дагдизель», Пограничному управлению ФСБ России и ряду других потребителей г. Каспийска.</w:t>
      </w:r>
      <w:r>
        <w:br/>
      </w:r>
      <w:r>
        <w:t xml:space="preserve">
По результатам рассмотрения дела ООО «ЛУКОЙЛ-Ростовэнерго» было оштрафовано на 862 510 рублей.</w:t>
      </w:r>
      <w:r>
        <w:br/>
      </w:r>
      <w:r>
        <w:t xml:space="preserve">
Не согласившись с наложенным штрафом, ООО «ЛУКОЙЛ-Ростовэнерго» попыталось оспорить его в Арбитражном суде Дагестана, который в удовлетворении заявленных требований обществу отказал. Шестнадцатый арбитражный апелляционный суд оставил решение суда первой инстанции без изменения.</w:t>
      </w:r>
      <w:r>
        <w:br/>
      </w:r>
      <w:r>
        <w:t xml:space="preserve">
Таким образом, суды двух инстанций подтвердили законность наложенного на ООО «ЛУКОЙЛ-Ростовэнерго» оборотного штрафа.</w:t>
      </w:r>
      <w:r>
        <w:br/>
      </w:r>
      <w:r>
        <w:t xml:space="preserve">
По окончании судебных разбирательств ООО «ЛУКОЙЛ-Ростовэнерго» уплатило административный штраф и представило в Дагестанское УФАС России соответствующее платежное поручение.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