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 заседания Экспертного совета при ФАС России по развитию конкуренции в сфере машиностроения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января 2013, 18:10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января 2013 года в 15:00 состоится заседание Экспертного совета при Федеральной антимонопольной службе (ФАС России) по развитию конкуренции в сфере машиностроения.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повестку дня заседания включено обсуждение путей преодоления проблем, связанных с применением Постановления Правительства Российской Федерации от 07.02.2011 № 56 «Об установлении запретов и ограничений на допуск товаров, происходящих из иностранного государства или группы иностранных государств, работ (услуг), выполняемых (оказываемых) иностранными лицами, в рамках размещения заказов на поставки товаров, выполнение работ, оказание услуг для нужд обороны страны и безопасности государства» в связи с вступлением России во Всемирную торговую организацию.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Заседание Экспертного совета пройдет по адресу: г. Москва, ул. Садовая Кудринская, д. 11, стр.1, Главный зал ФГУП «ЦНИИ «Центр» (3 этаж).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Желающим принять участие в работе Экспертного совета необходимо в срок до 25 января 2013 г. до 14:00 направить заявки с указанием кандидатур на адрес электронной почты rassoshinskay@fas.gov.ru, либо по телефону: (499) 795-76-64.</w:t>
      </w:r>
      <w:r>
        <w:br/>
      </w:r>
      <w:r>
        <w:t xml:space="preserve">
Аккредитация представителей СМИ до 12:00 28 января 2013 года по e-mail: press@fas.gov.ru и тел.: </w:t>
      </w:r>
      <w:r>
        <w:t xml:space="preserve">(499) 252-10-63, (499) 252-18-14, (499) 252-46-57, (499) 252-06-84.</w:t>
      </w:r>
      <w:r>
        <w:t xml:space="preserve">Для представителей телекомпаний обязателен список съемочной группы.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Заявка на аккредитацию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здесь
        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Справка:</w:t>
      </w:r>
      <w:r>
        <w:br/>
      </w:r>
      <w:r>
        <w:t xml:space="preserve">
Экспертный совет является консультативно-совещательным органом при ФАС России, образованным в целях содействия развитию конкуренции в сфере машиностроения, а также для рассмотрения вопросов, связанных с соблюдением федеральными органами исполнительной власти, органами государственной власти субъектов Российской Федерации, органами местного самоуправления, иными осуществляющими функции указанных органов органами и организациями, а также хозяйствующими субъектами антимонопольного законодательства Российской Федерации в сфере машиностроения.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www.fas.gov.ru/press-center/request-for-accreditation/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