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завершила процесс разработки рекомендаций по обеспечению недискриминационного доступа к приобретению хлористого калия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2013, 17:56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разработала рекомендации по обеспечению недискриминационного доступа к приобретению хлористого калия, предоставляющие гарантированное и справедливое удовлетворение потребностей потребителей. </w:t>
      </w:r>
      <w:r>
        <w:br/>
      </w:r>
      <w:r>
        <w:t xml:space="preserve">
В действующей ранее маркетинговой политике ОАО «Уралкалий», согласованной с ФАС России, было выделено три группы потребителей:</w:t>
      </w:r>
      <w:r>
        <w:br/>
      </w:r>
      <w:r>
        <w:t xml:space="preserve">
-сельскохозяйственные товаропроизводители;</w:t>
      </w:r>
      <w:r>
        <w:br/>
      </w:r>
      <w:r>
        <w:t xml:space="preserve">
-производители сложных минеральных удобрений;</w:t>
      </w:r>
      <w:r>
        <w:br/>
      </w:r>
      <w:r>
        <w:t xml:space="preserve">
-промышленные потребители.</w:t>
      </w:r>
      <w:r>
        <w:br/>
      </w:r>
      <w:r>
        <w:t xml:space="preserve">
Для каждой из указанных групп потребителей была установлена своя система ценообразования.</w:t>
      </w:r>
      <w:r>
        <w:br/>
      </w:r>
      <w:r>
        <w:t xml:space="preserve">
В принятых ФАС России Рекомендациях в отличие от указанной маркетинговой политики введен единый принцип ценообразования для всех групп потребителей хлористого калия, основанный на минимальной экспортной цене указанного товара.</w:t>
      </w:r>
      <w:r>
        <w:br/>
      </w:r>
      <w:r>
        <w:t xml:space="preserve">
При этом в рекомендациях, с целью обеспечения адаптации потребителей к изменению цен, установлен переходный период с 1 января по 1 июля 2013 года,  в течение которого отечественным сельскохозяйственным  товаропроизводителям, несущим наибольшую социальную нагрузку среди иных потребителей, предоставляется 30% скидка.</w:t>
      </w:r>
      <w:r>
        <w:br/>
      </w:r>
      <w:r>
        <w:t xml:space="preserve">
Этот документ носит рекомендательный характер и принят ФАС России во исполнение функции по предупреждению нарушений антимонопольного законодательства в сфере использования природных ресурсов.</w:t>
      </w:r>
      <w:r>
        <w:br/>
      </w:r>
      <w:r>
        <w:t xml:space="preserve">
Кроме того, в связи с сохранением рисков нарушения антимонопольного законодательства в следствие неразвитости конкуренции на указанном рынке, ФАС России совместно с Минпромторгом России, по поручению Правительства Российской Федерации, продолжит мониторинг ситуации на рынке хлористого калия с учетом этих рекомендаций.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