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Внимание пассажиры: билеты в купе, СВ можно купить со скидкой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2013, 17:03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январе 2013 года  ОАО "Федеральная пассажирская компания" (ОАО «ФПК») приступает к реализации технологии динамического ценообразования в дерегулированном сегменте перевозок пассажиров в поездах дальнего следования (вагоны купе, СВ). Технология будет применяться на маршрутах с наличием межвидовой конкуренции (перевозки пассажиров железнодорожным, авто- и авиатранспортом) и направлена на развитие конкуренции на рынке услуг пассажирских перевозок различными видами транспорта, установлению равновесной цены на билеты. </w:t>
      </w:r>
      <w:r>
        <w:br/>
      </w:r>
      <w:r>
        <w:t xml:space="preserve">
Пилотный полигон проекта включает 46 скорых и пассажирских поездов, курсирующих по 4 направлениям: «Москва – Санкт-Петербург – Москва», «Москва – Смоленск – Москва», «Москва – Воронеж – Москва», «Москва – Нижний Новгород – Москва». Продажа билетов по новой технологии на данные поезда началась 16 января 2013 года для поездов, отправляющихся с 01 марта 2013 года.</w:t>
      </w:r>
      <w:r>
        <w:br/>
      </w:r>
      <w:r>
        <w:t xml:space="preserve">
Технология динамического ценообразования на билеты в дерегулируемый сегмент поездов дальнего следования заключается в установлении стоимости проездных документов, в том числе в зависимости от темпов продажи проездных документов. По мере роста количества проданных билетов их стоимость будет увеличиваться. В случае падения спроса на перевозки и наличия нереализованных мест в последний день продажи планируется снижение стоимости проездных документов. </w:t>
      </w:r>
      <w:r>
        <w:br/>
      </w:r>
      <w:r>
        <w:t xml:space="preserve">
Все поезда, на которые распространяется действие технология динамического ценообразования,  будут открыты в продажу за 45 дней, что предусматривает возможность приобретения билетов на всех станциях по маршруту следования поезда без каких-либо ограничений. При резком увеличении пассажиропотока предусмотрена возможность включения в график движения поездов дополнительных поездов.</w:t>
      </w:r>
      <w:r>
        <w:br/>
      </w:r>
      <w:r>
        <w:t xml:space="preserve">
Сокращение количества плацкартных вагонов в пассажирских поездах, курсирующих по 4 направлениям: «Москва – Санкт-Петербург – Москва», «Москва – Смоленск – Москва», «Москва – Воронеж – Москва», «Москва – Нижний Новгород – Москва», не будет производиться. </w:t>
      </w:r>
      <w:r>
        <w:br/>
      </w:r>
      <w:r>
        <w:t xml:space="preserve">
Более подробная информация по данному вопросу размещена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сайте ОАО «РЖД»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ress.rzd.ru/news/public/press?STRUCTURE_ID=654&amp;layer_id=4069&amp;refererVpId=1&amp;refererPageId=704&amp;refererLayerId=4065&amp;id=8139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