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намерена отстоять размер штрафа для ФСК ЕЭС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2013, 11:33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января 2013 года Федеральный арбитражный суд Московского округа поддержал позицию Федеральной антимонопольной службы (ФАС России), отменив решение суда первой и апелляционной инстанции, которое предусматривало снижение штрафа для Открытого акционерного общества «Федеральная сетевая компания Единой энергетической системы» (ОАО «ФСК ЕЭС») с 249 млн. до 100 тыс. рублей. Суд направил дело № А40-56745/2011 на новое рассмотрение.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28 апреля 2011 года ФАС России оштрафовала ОАО «ФСК ЕЭС» на 249 677 619 рублей согласно статье 14.31 Кодекса об административных правонарушениях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декабря 2010 года ФАС России признала факт нарушения ОАО «ФСК ЕЭС» антимонопольного законодательства (части 1 статьи 10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по заявлению ООО «Газпром энерго», которое обратилось в ФАС России с жалобой на действия ОАО «ФСК ЕЭС» в части уклонения компании от заключения договора о порядке использования объектов Единой национальной электрической сети (ЕНЭС) с ООО «Газпром энерго», которыми ООО «Газпром энерго» владеет на законном основании.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положениями статей 7, 8, 47 ФЗ «Об электроэнергетике» собственники или иные законные владельцы объектов электросетевого хозяйства, относящихся к объектам ЕНЭС, обязаны передать данные объекты в управление ОАО «ФСК ЕЭС».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части 2 ст. 7 ФЗ «Об электроэнергетике», в целях обеспечения безопасности Российской Федерации, защиты прав и законных интересов юридических и физических лиц,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хозяйства, входящих в единую национальную (общероссийскую) электрическую сеть, ограничиваются в осуществлении своих прав в части: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национальную (общероссийскую) электрическую сеть, и определения условий этих договоров;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использования (вывода из эксплуатации) указанных объектов без согласования с организацией по управлению единой национальной (общероссийской) электрической сетью.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части 3 ст. 8 ФЗ «Об электроэнергетике», организация по управлению единой национальной (общероссийской) электрической сетью заключает с другими собственниками или иными законными владельцами объектов электросетевого хозяйства, входящих в единую национальную (общероссийскую) электрическую сеть, договоры, определяющие порядок использования указанных объектов.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