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Водоканал нарушил закон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2013, 10:53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января 2013 года Арбитражный суд Республики Саха (Якутия) отказал в удовлетворении требований ОАО «Водоканал» об отмене решения Управления Федеральной антимонопольной службы по Республике Саха (Якутия) (Якутского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12 ноября 2012 года Комиссия Якутского УФАС России признала ОАО «Водоканал» нарушившим ФЗ «О закупках товаров, работ и услуг отдельными видами юридических лиц» (223-ФЗ) и положение о закупке товаров, работ, услуг ОАО «Водоканал».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Якутского УФАС России Сергей Фиранский отметил: «Требования конкурсной документации, не соответствующие Положению о закупке товаров, работ, услуг ОАО «Водоканал» привели к незаконному отклонению заявки одного из претендентов на участие в конкурсе».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2 статьи 2 Федерального закона от 18.07.2011 г. №223-ФЗ «О закупках товаров, работ и услуг отдельными видами юридических лиц» устанавливает, что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Частью 10 статьи 4 Федерального закона от 18.07.2011 г. №223-ФЗ «О закупках товаров, работ и услуг отдельными видами юридических лиц» установлено, что в документации о закупке должны быть указаны сведения, определенные положением о закупке.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