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Менеджмент качества ФАС России соответствует международному стандарту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11:29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Центральный аппарат Федеральной антимонопольной службы (ФАС России) соответствует требованиям международного стандарта ИСО 9001:2008. Это подтверждают данные проведенного с 11 по 12 декабря внешнего аудита менеджмента качества.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29 ноября 2011 года ФАС России первой среди российских федеральных органов исполнительной власти получила сертификат соответствия требованиям международного стандарта ИСО 9001:2008.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ежегодного инспекционного контроля орган по сертификации систем менеджмента ООО «Тест-С.-Петербург» подтвердил действие выданного ранее сертификата, что свидетельствует о результативном функционировании системы менеджмента качества центрального аппарата в 2012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считаем, что внедрение системы менеджмента качества целесообразно и в других органах государственной власти, так как это серьезный, действенный инструмент повышения эффективности функционирования организации и ее ориентированности на удовлетворение общественных потребностей», - отметил статс-секретаря -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Сертификат ИСО 9001:2008 - документ, признанный на международном уровне, описывающий требования, которым должна следовать организация для того, чтобы гарантировать качество выпускаемой продукции, услуг и результативно управлять этим качеством в интересах потребителя.</w:t>
      </w:r>
      <w:r>
        <w:br/>
      </w:r>
      <w:r>
        <w:t xml:space="preserve">
Требования стандарта ИСО 9001: 2008 являются универсальными для любой организации, в том числе в сфере государственного управления.</w:t>
      </w:r>
      <w:r>
        <w:br/>
      </w:r>
      <w:r>
        <w:t xml:space="preserve">
Стандарт описывает требования, которые организация должна выполнять, чтобы:</w:t>
      </w:r>
      <w:r>
        <w:br/>
      </w:r>
      <w:r>
        <w:t xml:space="preserve">
- формировать цели своей деятельности, исходя из требований потребителей, граждан и управлять целями на всех уровнях своей структуры;</w:t>
      </w:r>
      <w:r>
        <w:br/>
      </w:r>
      <w:r>
        <w:t xml:space="preserve">
- определить процессы внутри организации и управлять ими;</w:t>
      </w:r>
      <w:r>
        <w:br/>
      </w:r>
      <w:r>
        <w:t xml:space="preserve">
- в каждом звене и в целом во всей системе осуществлялось: планирование деятельности; осуществлялась сама деятельность; велся контроль за достижением целей, результатов; проводился анализ деятельности и ее улучшение; организация и все ее процессы были направлены на потребителя, удовлетворение его запросов,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