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Перспективы и планы ФКС обсудили представители  УФАС России и судьи арбитражных судов</w:t>
      </w:r>
    </w:p>
    <w:p xmlns:w="http://schemas.openxmlformats.org/wordprocessingml/2006/main" xmlns:pkg="http://schemas.microsoft.com/office/2006/xmlPackage" xmlns:str="http://exslt.org/strings" xmlns:fn="http://www.w3.org/2005/xpath-functions">
      <w:r>
        <w:t xml:space="preserve">13 декабря 2012, 14:11</w:t>
      </w:r>
    </w:p>
    <w:p xmlns:w="http://schemas.openxmlformats.org/wordprocessingml/2006/main" xmlns:pkg="http://schemas.microsoft.com/office/2006/xmlPackage" xmlns:str="http://exslt.org/strings" xmlns:fn="http://www.w3.org/2005/xpath-functions">
      <w:r>
        <w:t xml:space="preserve">7 декабря 2012 года в г. Кирове представители ФАС России, руководители Кировского, Костромского, Ярославского УФАС России, судьи Второго арбитражного апелляционного суда и Арбитражного суда Кировской области обменялись мнениями о перспективах и планах Федеральной контрактной системы в формате круглого стола по этой теме.</w:t>
      </w:r>
      <w:r>
        <w:br/>
      </w:r>
      <w:r>
        <w:t xml:space="preserve">
Мероприятие организовали Кировское УФАС России и Второй арбитражный апелляционный суд. С помощью видеоконференц-связи в дискуссии также приняли участие представители судов Ярославской, Костромской, Ивановской областей, Республики Коми, представители Ивановского и Коми УФАС России. К обсуждению актуальных вопросов реформы системы госзаказа присоединились и представители региональных заказчиков, поставщиков, практиков и теоретиков госзаказа.</w:t>
      </w:r>
      <w:r>
        <w:br/>
      </w:r>
      <w:r>
        <w:t xml:space="preserve">
Цели мероприятия: информирование о ходе рассмотрения проекта закона «О Федеральной контрактной системе», его основных положениях, новеллах, с которыми столкнутся участники отношений госзаказа в связи с его введением, а также получение мнений юридического сообщества о законопроекте и выработка предложений по его совершенствованию.</w:t>
      </w:r>
      <w:r>
        <w:br/>
      </w:r>
      <w:r>
        <w:t xml:space="preserve">
С правовой точки зрения тему ФКС проанализировали в своих выступлениях начальник правового отдела Управления контроля размещения государственного заказа ФАС России Диляра Баширова, руководитель УФАС России по Кировской области Артем Молчанов, директор департамента государственной собственности Кировской области Павел Смертин, начальник Управления муниципального заказа администрации г. Кирова Татьяна Поломских и другие.</w:t>
      </w:r>
      <w:r>
        <w:br/>
      </w:r>
      <w:r>
        <w:t xml:space="preserve">
По завершении круглого стола состоялась рабочая встреча представителей территориальных органов ФАС России, судей апелляционного суда и судов, входящих в апелляционный округ.</w:t>
      </w:r>
      <w:r>
        <w:br/>
      </w:r>
      <w:r>
        <w:t xml:space="preserve">
Открывая заседание рабочей встречи, председатель Второго арбитражного апелляционного суда Устюжанинов В.А. привел сравнительную статистику рассмотрения арбитражными судами апелляционного округа дел по обжалованию актов и решений территориальных управлений ФАС России, отметив значимость и сложность этой категории дел.</w:t>
      </w:r>
      <w:r>
        <w:br/>
      </w:r>
      <w:r>
        <w:t xml:space="preserve">
Начальник правового управления ФАС России Пузыревский С.А. рассказал участникам мероприятия о важных направлениях деятельности ФАС России в сфере антимонопольной политики, о проблемах, связанных с рассмотрением дел по картельным соглашениям, о судебной практике по этой категории дел и планируемым точечным изменениям в антимонопольном законодательстве. Также Сергей Пузыревский отметил высокую значимость антимонопольного законодательства в регулировании экономических отношений и подчеркнул важность понимания антимонопольными органами подходов, которыми руководствуются арбитражные суды, применяя эти во многом обновившиеся правовые нормы.</w:t>
      </w:r>
      <w:r>
        <w:br/>
      </w:r>
      <w:r>
        <w:t xml:space="preserve">
В рамках обсуждения основных подходов к практике применения антимонопольного законодательства участники мероприятия подняли вопросы соотношения требований ФЗ «О защите конкуренции» и Закона «О защите прав потребителей» при рассмотрении дел, связанных с подачей потребителям энергоресурсов, не соответствующих нормативам качества; способов доказывания ограничения конкуренции при рассмотрении дел о нарушении части 1 статьи 15 Закона о защите конкуренции; подходов к определению понятия малозначительность. Доклады по этим проблемам сделали представители Кировского и Костромского УФАС России. Позицию по обсуждаемым вопросам в режиме видеоконференции обозначили представители Ивановского УФАС России.</w:t>
      </w:r>
      <w:r>
        <w:br/>
      </w:r>
      <w:r>
        <w:t xml:space="preserve">
Участники рабочей встречи указали на имеющиеся проблемы, возникающие в процессе рассмотрения дел о нарушениях антимонопольного законодательства, применении мер административной ответственности, позициях судебной практики.</w:t>
      </w:r>
      <w:r>
        <w:br/>
      </w:r>
      <w:r>
        <w:t xml:space="preserve">
В завершении рабочей встречи участники и организаторы отметили огромную значимость таких обсуждений для формирования правового поля в сфере антимонопольного регулирования.</w:t>
      </w:r>
      <w:r>
        <w:br/>
      </w:r>
      <w:r>
        <w:t xml:space="preserve">
«Проведение подобных рабочих встреч по обсуждению применения норм антимонопольного законодательств позволяет существенно повысить эффективность его применения», - отметил начальник правового управления ФАС России Сергей Пузыревский.</w:t>
      </w:r>
    </w:p>
    <w:p xmlns:w="http://schemas.openxmlformats.org/wordprocessingml/2006/main" xmlns:pkg="http://schemas.microsoft.com/office/2006/xmlPackage" xmlns:str="http://exslt.org/strings" xmlns:fn="http://www.w3.org/2005/xpath-functions">
      <w:r>
        <w:br/>
      </w:r>
      <w:r>
        <w:t xml:space="preserve">
Вопросы и предложения, озвученные на мероприятии, будут обобщены, проанализированы и направлены в центральный аппарат ФАС России. Итоговые материалы «круглого стола» будут размещены в справочно-правовой системе «КонсультантПлюс» и на интернет-сайтах организаторов.</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