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Картельный сговор на аукционах в ЮАО г.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2012, 10:31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Управления Федеральной антимонопольной службы по г. Москве (Московского УФАС России) признала наличие картельного сговора при проведении аукционов на размещение нестационарных торговых объектов в Южном административном округе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прошедших в конце 2011 года аукционах распределялись права на размещение торговых объектов по специализациям «Цветы», «Гастрономия», «Овощи и фрукты» в ЮАО г. Москвы на последующие 3 года.</w:t>
      </w:r>
      <w:r>
        <w:br/>
      </w:r>
      <w:r>
        <w:t xml:space="preserve">
В ходе проведения аукционов количество участников по разным лотам составляло от 12 до 6 компаний, итоговые цены аукционов достигали нескольких миллионов рублей. Однако по итогам аукциона все участники поочередно отказались от заключения договоров на размещение торговых объектов и все договоры по трем лотам были заключены с одним из участников - ИП Арутюнян.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примеру, начальная цена по одному из лотов составляла примерно 7 тыс. рублей, в ходе аукциона участники картеля делали предложения на повышение цены, в итоге цена повысилась до 7 млн. руб. Затем участники аукционов поочередно стали отказываться от заключения договоров на размещение торговых объектов. Когда очередь дошла до ИП Арутюнян, предприниматель согласился на заключение договоров. Заявленная им в ходе аукциона цена составила чуть более 230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2012 года Московское УФАС России приняло решение о признании фактов нарушения ч. 1 ст. 11 ФЗ «О защите конкуренции», выразившихся в заключении соглашения между участниками аукционов на размещение нестационарных торговых объектов, которые являются субъектами - конкурентами, осуществляющими деятельность на одном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«Материалы дел свидетельствуют о наличии фактов сговора участников аукционов в пользу одного из них. Они синхронно продемонстрировали признаки нетипичного поведения на торгах: показали отсутствие нацеленности на заключение и исполнение договоров на размещение нестационарных торговых объектов. Общий размер ущерба, причиненного государственному бюджету, составил более 28,5 млн. руб. В ближайшее время материалы дел будут переданы в правоохранительные органы для принятия решения о возбуждении уголовного дела в соответствии со статьей 178 Уголовного кодекса Российской Федерации», - подчеркнула заместитель руководителя Московского УФАС России Олеся Мильчакова.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Участниками картеля признаны:</w:t>
      </w:r>
      <w:r>
        <w:br/>
      </w:r>
      <w:r>
        <w:t xml:space="preserve">
1) Аукцион по специализации «Цветы»</w:t>
      </w:r>
      <w:r>
        <w:br/>
      </w:r>
      <w:r>
        <w:t xml:space="preserve">
ООО «ВЭЛЭС», ООО Фирма «Ингрэгори», ООО «Рамиро», ООО «Эллада», ЗАО ПП «КАСКАД-1», ООО «АЭЛ», ООО «Арт Маркет», ООО «БФ и ЭИ «ИНТЕЛЛЕКТ», ООО «Вест Торг», ООО «Мадена», ООО СК «Сервис Строй», ООО «ПРОМЛИДЕРСТРОЙ», ИП Алиев, ИП Мальцев, ИП Пугачев, ИП Харламов, ИП Арутюнян, ИП Быкова;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Аукцион по специализации «Гастрономия»</w:t>
      </w:r>
      <w:r>
        <w:br/>
      </w:r>
      <w:r>
        <w:t xml:space="preserve">
ООО «ФИРМА ДИАРТ», ООО «Дельта-Форум», ООО «ВЭЛЭС», ООО Фирма «Ингрэгори», ЗАО ПП «КАСКАД-1», ООО «Мадена», ООО СК «Сервис Строй», ИП Алиев, ИП Арутюнян;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Аукцион по специализации «Овощи и фрукты»</w:t>
      </w:r>
      <w:r>
        <w:br/>
      </w:r>
      <w:r>
        <w:t xml:space="preserve">
ЗАО ПП «КАСКАД-1», ООО «Мадена», ООО СК «Сервис Строй» и ИП Исаев, ИП Арутюнян, ИП Березкина.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