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первой инстанции поддержал позицию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2012, 11:39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 года Арбитражный суд города Москвы признал законными решение и предписание Федеральной антимонопольной службы (ФАС России) в отношении ООО «Скоропусковский синтез».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9 апреля 2012 года ООО «Скоропусковский синтез» и ООО «Лига» были признаны нарушившими пункты 1 и 3 части 1 статьи 11 Федерального закона «О защите конкуренции». Эти компании заключили соглашение, которое привело к установлению и поддержанию цен, а также разделу товарного рынка модификатора для резиновых смесей по объему продажи и составу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– классический картель, действовавший на товарном рынке почти 3 года - отметил начальник управления по борьбе с картелями ФАС России Александр Кинев. - Покупателями этого продукта были практически все предприятия шинной промышленности в Российской Федерации. После вступления судебного акта в силу, материалы в отношении участников этого картеля будут переданы в МВД России для возбуждения уголовного дела».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