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Наружная реклама кредита банка «Западный» нарушает требования закона о рекламе</w:t>
      </w:r>
    </w:p>
    <w:p xmlns:w="http://schemas.openxmlformats.org/wordprocessingml/2006/main" xmlns:pkg="http://schemas.microsoft.com/office/2006/xmlPackage" xmlns:str="http://exslt.org/strings" xmlns:fn="http://www.w3.org/2005/xpath-functions">
      <w:r>
        <w:t xml:space="preserve">08 ноября 2012, 13:16</w:t>
      </w:r>
    </w:p>
    <w:p xmlns:w="http://schemas.openxmlformats.org/wordprocessingml/2006/main" xmlns:pkg="http://schemas.microsoft.com/office/2006/xmlPackage" xmlns:str="http://exslt.org/strings" xmlns:fn="http://www.w3.org/2005/xpath-functions">
      <w:r>
        <w:t xml:space="preserve">Комиссия Федеральной антимонопольной службы (ФАС России)  1 ноября 2012 г. признала  ненадлежащей  рекламу кредита  ОАО Банк «Западный», поскольку иные условия,  влияющие или определяющие стоимость кредита, указаны в ней мелким нечитаемым шрифтом. Это является нарушением части 7 статьи 5, пункта 2 части 2 и части 3 статьи 28 Федерального закона «О рекламе».</w:t>
      </w:r>
      <w:r>
        <w:br/>
      </w:r>
      <w:r>
        <w:t xml:space="preserve">
Рекламодателю ненадлежащей рекламы - ОАО Банк «Западный» выдано предписание о прекращении ее дальнейшего распространения, материалы дела переданы для возбуждения дела об административном нарушении в отношении банка для определения размера штрафа. </w:t>
      </w:r>
      <w:r>
        <w:br/>
      </w:r>
      <w:r>
        <w:t xml:space="preserve">
Комиссия ФАС России установила:  в апреле-мае 2012 г. на отдельно стоящей рекламной конструкции, расположенной в г. Подольске на улице Б. Серпуховская, распространялась реклама финансовой услуги (кредита)  ОАО Банк «Западный».  </w:t>
      </w:r>
      <w:r>
        <w:br/>
      </w:r>
      <w:r>
        <w:t xml:space="preserve">
Крупным шрифтом: «БАНК ЗАПАДНЫЙ. Кредит «МИЛЛИОНЕР» от 16%* в рублях по одному документу **». Указан телефон и адрес Банка. В нижней части рекламного щита указана информация с условиями предоставления кредита, где мелким нечитаемым текстом сообщались иные условия, влияющие или определяющие стоимость кредита.</w:t>
      </w:r>
      <w:r>
        <w:br/>
      </w:r>
      <w:r>
        <w:t xml:space="preserve">
Формальное присутствие в рекламе кредита обозначенных условий, нанесенных мелким нечитаемым шрифтом, не позволяет потребителю воспринимать эти сведения и не может рассматриваться как их наличие, поскольку эта реклама является наружной.  Она направлена на импульсивное восприятие информации потребителями и содержит информацию, в которой выделено наиболее привлекательное условие (минимальная процентная ставка по кредиту). Выполненные мелким нечитаемым шрифтом сведения в рекламе кредита по ставке от 16% годовых, не были доведены до неопределённого круга лиц надлежащим образом. В связи с чем потребитель фактически не получил предусмотренную законом информацию и вводится в заблуждение относительно предлагаемой финансовой услуги. В соответствии со статьёй 38 Федерального закона «О рекламе» рекламодатель – ОАО Банк «Западный» - несёт ответственность за нарушение требований законодательства РФ о рекламе, установленных статьёй 5 и статьёй 28 ФЗ «О рекламе».</w:t>
      </w:r>
    </w:p>
    <w:p xmlns:w="http://schemas.openxmlformats.org/wordprocessingml/2006/main" xmlns:pkg="http://schemas.microsoft.com/office/2006/xmlPackage" xmlns:str="http://exslt.org/strings" xmlns:fn="http://www.w3.org/2005/xpath-functions">
      <w:r>
        <w:t xml:space="preserve">Справка</w:t>
      </w:r>
      <w:r>
        <w:br/>
      </w:r>
      <w:r>
        <w:t xml:space="preserve">
В соответствии с частью 7 статьи 5 Федерального закона от 13.03.2006 № 38-ФЗ «О рекламе» (далее -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br/>
      </w:r>
      <w:r>
        <w:t xml:space="preserve">
В соответствии с пунктом 2 части 2 статьи 28 Федерального закона «О рекламе» в рекламе финансовых услуг не допускается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br/>
      </w:r>
      <w:r>
        <w:t xml:space="preserve">
Согласно части 3 статьи 28 Федерального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заёмщика и влияющие на неё.</w:t>
      </w:r>
      <w:r>
        <w:br/>
      </w:r>
      <w:r>
        <w:t xml:space="preserve">
В прошлом году антимонопольные органы рассмотрели более 17 тысяч фактов, указывающих на событие нарушения законодательства Российской Федерации о рекламе.  </w:t>
      </w:r>
      <w:r>
        <w:br/>
      </w:r>
      <w:r>
        <w:t xml:space="preserve">
В 2011 году ФАС России возбудила более 5 тысяч дел по фактам нарушений законодательства Российской Федерации о рекламе, в ходе рассмотрения которых пресечено более 12 тысяч нарушений.</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