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собирает дополнительную информацию о «коротких» номерах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2012, 10:02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приняла к рассмотрению дело в отношении ОАО «МегаФон», ОАО «Мобильные ТелеСистемы», ОАО «ВымпелКом» по признакам нарушения части 1 статьи 10 ФЗ «О защите конкуренции» при оказании абонентам сети подвижной радиотелефонной связи услуги по обеспечению доступа к информационно-справочным и развлекательным сервисам (услугам) третьих лиц (контент-провайдеров).</w:t>
      </w:r>
      <w:r>
        <w:br/>
      </w:r>
      <w:r>
        <w:br/>
      </w:r>
      <w:r>
        <w:t xml:space="preserve">
В целях полного и всестороннего рассмотрения дела ФАС России просит абонентов ОАО «МегаФон», ОАО «Мобильные ТелеСистемы», ОАО «ВымпелКом» предоставить следующую информацию:</w:t>
      </w:r>
      <w:r>
        <w:br/>
      </w:r>
      <w:r>
        <w:t xml:space="preserve">
1. содержание входящих SMS-сообщений с коротких номеров контент-провайдеров, при поступлении которых происходило списание денежных средств с лицевого счета мобильного телефона;</w:t>
      </w:r>
      <w:r>
        <w:br/>
      </w:r>
      <w:r>
        <w:t xml:space="preserve">
2. детализацию счета, из которого следует, что списание денежных средств происходило при поступлении входящих SMS-сообщений с коротких номеров контент-провайдеров;</w:t>
      </w:r>
      <w:r>
        <w:br/>
      </w:r>
      <w:r>
        <w:t xml:space="preserve">
3. переписку с сервисной службой оператора связи или контент-провайдера по вопросу списания денежных средств со счета.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Информацию просим направлять на электронную почту: zaeva@fas.gov.ru, nedyhalov@fas.gov.ru.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по признакам нарушения антимонопольного законодательства назначено на 26 ноября 2012 года. 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