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законность услуг с «коротких» номеров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2012, 11:48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ноября 2012 Федеральная антимонопольная служба рассмотрит дело в отношении ОАО «МегаФон», ОАО «Мобильные ТелеСистемы», ОАО «ВымпелКом» по признакам нарушения части 1 статьи 10 ФЗ «О защите конкуренции» при оказании абонентам сети подвижной радиотелефонной связи услуги по обеспечению доступа к информационно-справочным и развлекательным сервисам (услугам) третьих лиц (контент-провайдеров).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было возбуждено Управлением Федеральной антимонопольной службы по Санкт-Петербургу, и в связи с тем, что аналогичные обращения поступали со всей территории РФ, дело принято к рассмотрению центральным аппаратом ФАС России. Поводом послужили многочисленные обращения граждан: при оказании информационно-справочных и развлекательных услуг с коротких номеров контент-провайдеров с лицевых счетов мобильных телефонов списывались денежные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ФАС России инициировала расследование по тем же основаниям, в ходе которого были запрошены материалы и документы, регулирующие отношения между операторами связи и контент-провайдерами. Анализ представленной операторами связи информации показал, что договоры, регулирующие отношения между операторами связи и контент-провайдерами действуют на территории более чем одного субъекта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система доступа к информационно-справочным и развлекательным сервисам (услугам) третьих лиц (контент-провайдеров). организованная ОАО «МегаФон», ОАО «Мобильные ТелеСистемы», ОАО «ВымпелКом», может привести к нарушению антимонопольного законодательства и ущемлению интересов других лиц (абонентов), поскольку позволяет операторам связи навязывать своим абонентам услуги контент-провайдеров, в которых абоненты не заинтересованы или которые они не заказывали.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