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Cуд: ОАО "РЖД" ограничило конкуренцию сразу на четырех конкурсах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2012, 10:23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октября 2012 года Девятый арбитражный апелляционный суд занял сторону Московского УФАС России в споре с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антимонопольного органа установила в действиях ОАО «РЖД» факт нарушения ч. 1 ст.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управление поступила жалоба ООО «Анфея», в которой организация указывала на незаконные действия со стороны ОАО «РЖД» при проведении четырех конкурсов на осуществление капитального ремонта хозяйственных объектов Заказчика с предварительным квалификационным отбором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Московское УФАС выявила, что ОАО «РЖД» нарушила ч. 1 ст. 17 ФЗ «О защите конкуренции» установив в Квалификационной документации требования об обязательной регистрации претендента на территории Российской Федерации, что не предусмотрено действующим законодательством.</w:t>
      </w:r>
      <w:r>
        <w:br/>
      </w:r>
      <w:r>
        <w:t xml:space="preserve">
Также, в Квалификационной документации указано, что претенденты Конкурентных процедур могут быть исключены, если не примут участие как минимум в трех конкурсах подряд (из четырех заявленных). Такие требования ОАО «РЖД» ограничивают круг субъектов, желающих выполнять какой-либо конкретный вид работ, являющийся предметом одного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жалобы Комиссия Московского УФАС России признала факт нарушения ОАО «РЖД» ч. 1 ст. 17 ФЗ «О защите конкуренции» и выдало предписание об устранении нарушений антимонопольного законодательства. Также ОАО «РЖД» предписано внести изменения в документацию и исключить положения, которые могут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предписанием Московского УФАС России, ОАО «РЖД» обратилось в суд.</w:t>
      </w:r>
      <w:r>
        <w:br/>
      </w:r>
      <w:r>
        <w:t xml:space="preserve">
Суды I и II инстанций поочередно заняли сторону Московского УФАС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