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работе 25-го Конгресса Всемирного почтового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2012, 17:17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24 сентября по 15 октября 2012 года в г. Доха (Государство Катар) проходит 25-й Конгресс Всемирного почтового союза (далее - ВПС).</w:t>
      </w:r>
      <w:r>
        <w:br/>
      </w:r>
      <w:r>
        <w:t xml:space="preserve">
ВПС - это учреждение Организации Объединенных Наций, целью деятельности которого является обеспечение обмена информацией между жителями стран-членов посредством почтового обмена. ВПС устанавливает правила международного почтового обмена, разрабатывает документы и процедуры, дает рекомендации по стимулированию роста почтовых объемов и по повышению качества обслуживания клиентов.</w:t>
      </w:r>
      <w:r>
        <w:br/>
      </w:r>
      <w:r>
        <w:t xml:space="preserve">
Во время работы 25-го Конгресса - высшего органа ВПС, который собирается один раз в четыре года, среди прочего, подводятся итоги деятельности ВПС за период с 2008 по 2012 гг. и определяется стратегия развития мирового почтового сообщества на следующий четырехлетний период.</w:t>
      </w:r>
      <w:r>
        <w:br/>
      </w:r>
      <w:r>
        <w:t xml:space="preserve">
С 26 сентября по 3 октября 2012 г. в рамках ВПС работал Комитет №7 по вопросам почтовых рынков и продуктов, в работе которого приняла участие заместитель начальника управления контроля транспорта и связи Федеральной антимонопольной службы (ФАС России) Елена Заева.</w:t>
      </w:r>
      <w:r>
        <w:br/>
      </w:r>
      <w:r>
        <w:t xml:space="preserve">
Повестка дня Комитета включала вопросы развития почтовых рынков, рынка электронной торговли, качества оказываемых услуг (в частности, Глобальная система мониторинга ВПС) и обеспечения безопасности.</w:t>
      </w:r>
      <w:r>
        <w:br/>
      </w:r>
      <w:r>
        <w:t xml:space="preserve">
Участие в подобных мероприятиях ВПС позволяет достичь установления единообразных международных почтовых связей, улучшить качество обмена международной почты, содействовать почтовому сотрудничеству государств-членов ВПС, а также урегулировать спорные вопросы между членами союза.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