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Хозяйствующие субъекты уже могут предоставлять бирже список аффилированных лиц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2012, 12:12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проводит мониторинг реализации приказа ФАС России от 26 июня 2012 года № 409 «Об утверждении Порядка предоставления бирже списка аффилированных лиц хозяйствующим субъектом, занимающим доминирующее положение на соответствующем товарном рынке, аккредитованным и (или) участвующим в торгах (в том числе путем подачи заявок на участие в торгах брокеру, брокерам)».</w:t>
      </w:r>
      <w:r>
        <w:br/>
      </w:r>
      <w:r>
        <w:t xml:space="preserve">
С этой целью ФАС России направил соответствующие запросы информации в адрес товарных бирж - ЗАО «СПбМТСБ», ОАО «ММТБ» и ЗАО «Биржа «Санкт-Петербург».</w:t>
      </w:r>
      <w:r>
        <w:br/>
      </w:r>
      <w:r>
        <w:t xml:space="preserve">
Напомним, этот  приказ ФАС России разработала в целях реализации пункта 3 части 5 статьи 6 Федерального закона «О защите конкуренции». Приказ устанавливает порядок предоставления бирже списка аффилированных лиц хозяйствующим субъектом, занимающим доминирующее положение на соответствующем товарном рынке, аккредитованным и (или) участвующим в торгах (в том числе путем подачи заявок на участие в торгах брокеру, брокерам). </w:t>
      </w:r>
      <w:r>
        <w:br/>
      </w:r>
      <w:r>
        <w:t xml:space="preserve">
15 августа 2012 года приказ ФАС России официально опубликован в «Российской газете» и вступил в силу 26 августа 2012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  </w:t>
      </w:r>
      <w:r>
        <w:br/>
      </w:r>
      <w:r>
        <w:t xml:space="preserve">
В соответствии с пунктом 12 Указа Президента Российской Федерации  от 23 мая 1996 года № 763 «О правилах подготовки нормативных правовых актов федеральных органов исполнительной власти и их государственной регистрации» нормативные правовые акты федеральных органов исполнительной власти вступают в силу одновременно на всей территории Российской Федерации по истечении десяти дней после дня их официального опубликования, если самими актами не установлен другой порядок вступления их в силу.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