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равные условия для  муниципальных и частных медицинских учреждений в системе общего медицинского страхования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2012, 11:28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2012 года Девятый арбитражный апелляционный суд оставил в силе решение Федеральной антимонопольной службы (ФАС России) о признании Правительства Амурской области, Министерства здравоохранения (Министерство) и Территориального фонда обязательного медицинского страхования (Фонд) Амурской области нарушившими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непропорциональном распределении в 2010 году объемов медицинской помощи между учреждениями частной и муниципальной системы здравоохранения г. Тында в рамках территориальной программы государственных гарантий оказания населению Амурской области бесплатной медицинской помощи на 2011 год за счет средств обязательного медицинского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Правительство, Министерство и Фонд обратились в Арбитражный суд г. Москвы с требованием признать решение и предписания ФАС России незаконными и отменить.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поддержал позицию антимонопольного ведомства о недопустимости создания для  негосударственных медицинских учреждений дискриминационных условий в участии на рынке медицинских услуг в системе обязательного медицинского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Арбитражного суда г. Москвы, Правительство, Министерство и Фонд обратились в апелляционный суд с требованием об отмене судебного акта.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