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открылся учебный центр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2012, 18:11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12 сентября 2012 г., в г. Казань Президент Республики Татарстан Рустам Минниханов и руководитель ФАС России Игорь Артемьев открыли Учебно-методический центр Федеральной антимонопольной службы России.</w:t>
      </w:r>
      <w:r>
        <w:br/>
      </w:r>
      <w:r>
        <w:t xml:space="preserve">
Тезисы выступления Президента Республики Татарстан Р.Минниханова:</w:t>
      </w:r>
      <w:r>
        <w:br/>
      </w:r>
      <w:r>
        <w:t xml:space="preserve">
«Мне очень приятно приветствовать на гостеприимной земле Татарстана участников форума «День конкуренции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Отрадно, что в этом мероприятии принимают участие представители Австрии, Азербайджана, Болгарии, Италии, Казахстана, Китая, Латвии, Молдовы, Монголии, Португалии Сербии, США, Турции, Украины, Финляндии, Франции, Чехии и Швеции.</w:t>
      </w:r>
      <w:r>
        <w:br/>
      </w:r>
      <w:r>
        <w:t xml:space="preserve">
Для нас большая честь принимать у себя столь крупное международное мероприятие.</w:t>
      </w:r>
      <w:r>
        <w:br/>
      </w:r>
      <w:r>
        <w:t xml:space="preserve">
Сегодня как никогда актуальна проблема защиты конкуренции, создания благоприятных условий для ее развития и борьбы с негативными монополистическими проявлениями.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Со вступлением в ВТО для России открываются новые возможности для кооперации.</w:t>
      </w:r>
      <w:r>
        <w:br/>
      </w:r>
      <w:r>
        <w:t xml:space="preserve">
Сегодня Татарстан сотрудничает с более чем 110 странами Америки, Европы, Азии и Африки.</w:t>
      </w:r>
      <w:r>
        <w:br/>
      </w:r>
      <w:r>
        <w:t xml:space="preserve">
Внешнеторговый оборот нашей республики в 2011 году составил около 25,8 млрд долл. с ростом в 37%. В том числе экспорт – 22,5 млрд долл., импорт – 3,3 млрд долл.</w:t>
      </w:r>
      <w:r>
        <w:br/>
      </w:r>
      <w:r>
        <w:t xml:space="preserve">
Уверен, вступление в ВТО позволит нам лучше использовать наши конкурентные преимущества на внешнем и внутреннем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Согласно журналу «Forbes» Татарстан является лидером рейтинга лучших регионов для ведения бизнеса 2011 года. Это же признала компания Ernst&amp;Young (Эрнст энд Янг) (2011г.).</w:t>
      </w:r>
      <w:r>
        <w:br/>
      </w:r>
      <w:r>
        <w:t xml:space="preserve">
В 2011 году валовой региональный продукт республики составил 1 трлн 250 млрд руб., а к 2016 году должен достичь двух триллионов рублей.</w:t>
      </w:r>
      <w:r>
        <w:br/>
      </w:r>
      <w:r>
        <w:t xml:space="preserve">
Объем инвестиций в основной капитал в 2011 году составил 365 млрд рублей. Наша цель к 2016 году довести этот уровень до 40% в ВРП (сегодня этот показатель составляет порядка 31%).</w:t>
      </w:r>
      <w:r>
        <w:br/>
      </w:r>
      <w:r>
        <w:t xml:space="preserve">
Наряду с ростом экономических показателей, положительная динамика наблюдаются и по социальным индикаторам - увеличилась продолжительность жизни до 72 лет, естественный прирост за 8 месяцев 2012 года составил 5 554 человека.</w:t>
      </w:r>
      <w:r>
        <w:br/>
      </w:r>
      <w:r>
        <w:t xml:space="preserve">
3. Наша республика является одним из ведущих промышленных и инновационных центров России.</w:t>
      </w:r>
      <w:r>
        <w:br/>
      </w:r>
      <w:r>
        <w:t xml:space="preserve">
Татарстан концентрирует свои научные исследования и иностранные инвестиции на таких стратегических направлениях, как нефтехимический комплекс, машиностроение, IT-разработки, агропромышленный сектор, медицина, нано- и биотехнологии, производство новых материалов, развитие малого и среднего бизнеса.</w:t>
      </w:r>
      <w:r>
        <w:br/>
      </w:r>
      <w:r>
        <w:t xml:space="preserve">
На сегодняшний день в республике зарегистрированы 1 255 компаний с участием иностранного капитала. Среди них «Даймлер», «Форд-Соллерс», «Камминз», «Кейс Нью Холланд», «Шнайдер Электрик». Конечно, появление таких крупных мировых лидеров само по себе привлекает в республику новые зарубежные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таких «центров притяжения» является особая экономическая зона России – «Алабуга», которая производит более 70% всего объема товаров российских особых экономических зон. В настоящее время здесь зарегистрирована 31 компания-резидент с объемом заявленных инвестиций почти 3 миллиарда долларов США.</w:t>
      </w:r>
      <w:r>
        <w:br/>
      </w:r>
      <w:r>
        <w:t xml:space="preserve">
Сейчас под Казанью создается новый город Иннополис, куда будут приглашены ведущие IT-компании не только России, но и мира. Мы планируем, что в нем будут жить и работать 60 тысяч «айтишников». Это будет уникальная творческая среда.</w:t>
      </w:r>
      <w:r>
        <w:br/>
      </w:r>
      <w:r>
        <w:t xml:space="preserve">
4. Особая роль в экономике республики отводится малому и среднему бизнесу. На его долю приходится практически четверть всей экономики. Этот вклад обеспечивают более 330 тыс. татарстанцев.</w:t>
      </w:r>
      <w:r>
        <w:br/>
      </w:r>
      <w:r>
        <w:t xml:space="preserve">
Наша задача - довести данный уровень к 2016 году до 34%. Для этого в республике функционирует развитая инновационная инфраструктура: действует сеть технополисов, технопарков и бизнес-инкубаторов, федеральный университет международного класса, 2 национальных исследовательских университета, а также инвестиционные и венчурные фонды.</w:t>
      </w:r>
      <w:r>
        <w:br/>
      </w:r>
      <w:r>
        <w:t xml:space="preserve">
Для поддержки малого бизнеса на селе будет введен крупнейший в России Агропромпарк, который позволит напрямую связать производителей с потребителями и обеспечить приемлемые цены на качественную сельхозпродукцию.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Город Казань по праву называют третьей столицей России. Здесь сплелись Восток и Запад, Мусульманская и Христианская цивилизации.</w:t>
      </w:r>
      <w:r>
        <w:br/>
      </w:r>
      <w:r>
        <w:t xml:space="preserve">
На территории республики в мире и согласии проживают 115 различных национальностей, насчитывается 1438 религиозных организаций. По данному показателю мы являемся одними из лидеров по России.</w:t>
      </w:r>
      <w:r>
        <w:br/>
      </w:r>
      <w:r>
        <w:t xml:space="preserve">
Сегодня мы одновременно восстанавливаем православную и мусульманскую святыни: остров-град Свияжск и средневековый город Булгар.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Казань называют также и спортивной столицей России.</w:t>
      </w:r>
      <w:r>
        <w:br/>
      </w:r>
      <w:r>
        <w:t xml:space="preserve">
Меньше чем через год наша столица примет 27-ю Всемирную летнюю Универсиаду. В нашу столицу из 170 стран мира приедут 13 тысяч спортсменов и около 100 тысяч туристов и болельщиков,</w:t>
      </w:r>
      <w:r>
        <w:br/>
      </w:r>
      <w:r>
        <w:t xml:space="preserve">
В 2015 году в Казани пройдет Чемпионат мира по водным видам спорта, а в 2018 году - матчи Чемпионата мира по футболу.</w:t>
      </w:r>
      <w:r>
        <w:br/>
      </w:r>
      <w:r>
        <w:t xml:space="preserve">
Подготовка к этим и другим мероприятиям требует больших капиталовложений и серьёзного развития инфраструктуры. В то же время это открывает широкие возможности для международной кооперации и инвестиций.</w:t>
      </w:r>
      <w:r>
        <w:br/>
      </w:r>
      <w:r>
        <w:t xml:space="preserve">
7. Чтобы быть конкурентоспособным и сохранять лидирующие позиции в России, необходима четкая и жесткая позиция антимонопольных органов.</w:t>
      </w:r>
      <w:r>
        <w:br/>
      </w:r>
      <w:r>
        <w:t xml:space="preserve">
Необходимо полностью искоренить практику предоставления незаконных преимуществ отдельным организациям со стороны заказчиков, или наоборот - создания искусственных барьеров.</w:t>
      </w:r>
      <w:r>
        <w:br/>
      </w:r>
      <w:r>
        <w:t xml:space="preserve">
К сожалению, такие случаи имеют место быть. За 1 полугодие 2012 года Татарстанским УФАС принято 219 решений, которые выявили действия органов государственной власти, неправомерно ограничивающих конкуренцию.</w:t>
      </w:r>
      <w:r>
        <w:br/>
      </w:r>
      <w:r>
        <w:t xml:space="preserve">
Для достижения поставленных целей должна быть усилена ответственность должностных лиц за подобные нарушения антимонопольного законодательства.</w:t>
      </w:r>
      <w:r>
        <w:br/>
      </w:r>
      <w:r>
        <w:t xml:space="preserve">
Уважаемые участники форума!</w:t>
      </w:r>
      <w:r>
        <w:br/>
      </w:r>
      <w:r>
        <w:t xml:space="preserve">
В заключение хочу выразить уверенность в том, что ваш приезд в Казань послужит дальнейшему укреплению сотрудничества антимонопольных органов всего мира.</w:t>
      </w:r>
      <w:r>
        <w:br/>
      </w:r>
      <w:r>
        <w:t xml:space="preserve">
Желаю всем плодотворной работы и приятного пребывания в нашей столице!»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