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Фредерик Женни рассказал о важности создания унифицированного законодательства  по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2012, 17:56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2012 года, в рамках открытия учебного центра ФАС России в Казани, прошло пленарное заседание на тему «Повышение эффективности антимонопольного надзора в условиях глобализации мировой экономики». Одним из докладчиков стал председатель комитета по конкуренции ОЭСР Фредерик Женни.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Свое выступление Фредерик Женни начал со слов благодарности в адрес руководителя антимонопольной службы и отметил особую важность создания обучающего центра.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«Сегодня нам посчастливилось принять непосредственное участие в этом знаменательном для всех антимонопольных структур событии. Общая часть деятельности центра направлена на обеспечение диалога между специалистами в области антимонопольного законодательства, продвижение лучших практик и конкуренции как таковой», - отметил Фредерик Женни.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Основным вопросом стало формирование и унификация культуры конкуренции. В любой стране формирование культуры конкуренции - это комплексный и длительный процесс. Однако, усилия по реализации такого процесса необходимы, если страны стремятся воспользоваться выгодами открытого и конкурентного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Первым шагом является разработка унифицированного законодательства о конкуренции. Во многих странах закон о конкуренции исполняется неудовлетворительно вследствие неправильной институциональной структуры антимонопольного ведомства, недостатка опыта в области контроля за исполнением закона и недостаточных ресурсов. Однако эффективное обеспечение исполнения закона не является достаточным условием формирования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Ожидаемое соблюдение норм закона субъектами экономической деятельности еще более важно, чем последующее устранение антиконкурентного поведения антимонопольными органами.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Степень ожидаемого соблюдения закона зависит от ряда факторов, таких как: знание законодательства и механизмов сдерживания, понимания ценности конкурентного рынка, корпоративной социальной ответственности, рациональности принятия бизнес решений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Подводя итог, председатель комитета по конкуренции пожелал сотрудникам обучающего центра и всем коллегам успешной реализации этого амбициозного начинания и плодотворного взаимодействия в целях укрепления и обобщения уже существующих практик.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